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11" w:rsidRPr="007B0611" w:rsidRDefault="007B0611" w:rsidP="007B061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</w:pPr>
      <w:r w:rsidRPr="007B0611"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  <w:t>Тарифы на электрическую энергию для Новосибирска и Новосибирской области на 2020 год</w:t>
      </w:r>
    </w:p>
    <w:tbl>
      <w:tblPr>
        <w:tblW w:w="10155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2"/>
        <w:gridCol w:w="1377"/>
        <w:gridCol w:w="1716"/>
      </w:tblGrid>
      <w:tr w:rsidR="007B0611" w:rsidRPr="007B0611" w:rsidTr="007B0611">
        <w:trPr>
          <w:trHeight w:val="510"/>
        </w:trPr>
        <w:tc>
          <w:tcPr>
            <w:tcW w:w="7035" w:type="dxa"/>
            <w:vMerge w:val="restart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FA3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2490" w:type="dxa"/>
            <w:gridSpan w:val="2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FA3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руб./кВт ч</w:t>
            </w:r>
          </w:p>
        </w:tc>
      </w:tr>
      <w:tr w:rsidR="007B0611" w:rsidRPr="007B0611" w:rsidTr="007B0611">
        <w:trPr>
          <w:trHeight w:val="360"/>
        </w:trPr>
        <w:tc>
          <w:tcPr>
            <w:tcW w:w="0" w:type="auto"/>
            <w:vMerge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FFFFF"/>
            <w:vAlign w:val="center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FA3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FA3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 полугодие</w:t>
            </w: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1. Население, за исключением указанного в пункте 2 и 3 (тарифы указываются в рублях с учетом НДС) *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1.1 Одноставочный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1.2 Тариф, дифференцированный по двум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2,12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1.3 Тариф, дифференцированный по трем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2,21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2. 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в рублях с учетом НДС) **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2.1 Одноставочный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2.2 Тариф, дифференцированный по двум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2,12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2.3 Тариф, дифференцированный по трем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45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2,21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3. Население, проживающее в сельских населенных пунктах и приравненные к ним (тарифы указываются с учетом НДС) ***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3.1 Одноставочный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2,14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3.2 Тариф, дифференцированный по двум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lastRenderedPageBreak/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3.3 Тариф, дифференцированный по трем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2,65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2,14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4.1 Потребители, приравненные к населению (тарифы указываются в рублях с учетом НДС): Садоводческие, огороднические или дачные некоммерческие объединения граждан —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2.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4.1.1 Одноставочный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2,14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4.1.2 Тариф, дифференцированный по двум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4.1.3 Тариф, дифференцированный по трем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2,65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2,14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4.2 Потребители, приравненные к населению (тарифы указываются в рублях с учетом НДС):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2.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4.2.1 Одноставочный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4.2.2 Тариф, дифференцированный по двум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2,12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  <w:lang w:eastAsia="ru-RU"/>
              </w:rPr>
              <w:t>4.2.3 Тариф, дифференцированный по трем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lastRenderedPageBreak/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2,21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180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4.3 Потребители, приравненные к населению (тарифы указываются в рублях с учетом НДС): Содержащиеся за счет прихожан религиозные организации.Гарантирующие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2.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4.3.1 Одноставочный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4.3.2 Тариф, дифференцированный по двум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2,12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4.3.3 Тариф, дифференцированный по трем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2,21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24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A0D3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4.4 Потребители, приравненные к населению (тарифы указываются в рублях с учетом НДС): Объединения граждан, приобретающих электрическую энергию (мощность) для использования в принадлежащих им хозяйственных постройках (погреба, сараи).Некоммерческие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2.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4.4.1 Одноставочный тариф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B9ED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4.4.2 Тариф, дифференцированный по двум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2,12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BDF5B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9840" w:type="dxa"/>
            <w:gridSpan w:val="3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4.4.3 Тариф, дифференцированный по трем зонам суток</w:t>
            </w: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lastRenderedPageBreak/>
              <w:t>Полупиковая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611" w:rsidRPr="007B0611" w:rsidTr="007B0611">
        <w:trPr>
          <w:trHeight w:val="360"/>
        </w:trPr>
        <w:tc>
          <w:tcPr>
            <w:tcW w:w="703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095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7B061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2,21</w:t>
            </w:r>
          </w:p>
        </w:tc>
        <w:tc>
          <w:tcPr>
            <w:tcW w:w="1080" w:type="dxa"/>
            <w:tcBorders>
              <w:top w:val="inset" w:sz="2" w:space="0" w:color="auto"/>
              <w:left w:val="inset" w:sz="2" w:space="0" w:color="auto"/>
              <w:bottom w:val="inset" w:sz="6" w:space="0" w:color="EBEBEB"/>
              <w:right w:val="inset" w:sz="6" w:space="0" w:color="EBEBEB"/>
            </w:tcBorders>
            <w:shd w:val="clear" w:color="auto" w:fill="F2EBC7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B0611" w:rsidRPr="007B0611" w:rsidRDefault="007B0611" w:rsidP="007B061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B0611" w:rsidRPr="007B0611" w:rsidRDefault="007B0611" w:rsidP="007B061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7B06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525078" w:rsidRDefault="007B0611"/>
    <w:sectPr w:rsidR="00525078" w:rsidSect="00EE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611"/>
    <w:rsid w:val="007B0611"/>
    <w:rsid w:val="00982BC1"/>
    <w:rsid w:val="00E63114"/>
    <w:rsid w:val="00E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F"/>
  </w:style>
  <w:style w:type="paragraph" w:styleId="2">
    <w:name w:val="heading 2"/>
    <w:basedOn w:val="a"/>
    <w:link w:val="20"/>
    <w:uiPriority w:val="9"/>
    <w:qFormat/>
    <w:rsid w:val="007B0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683</Words>
  <Characters>3898</Characters>
  <Application>Microsoft Office Word</Application>
  <DocSecurity>0</DocSecurity>
  <Lines>32</Lines>
  <Paragraphs>9</Paragraphs>
  <ScaleCrop>false</ScaleCrop>
  <Company>DreamLair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2020-02-04T08:42:00Z</dcterms:created>
  <dcterms:modified xsi:type="dcterms:W3CDTF">2020-02-04T08:46:00Z</dcterms:modified>
</cp:coreProperties>
</file>