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58D" w:rsidRPr="0090758D" w:rsidRDefault="0090758D" w:rsidP="0090758D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color w:val="222222"/>
          <w:sz w:val="40"/>
          <w:szCs w:val="40"/>
          <w:lang w:eastAsia="ru-RU"/>
        </w:rPr>
      </w:pPr>
      <w:r w:rsidRPr="0090758D">
        <w:rPr>
          <w:rFonts w:ascii="Segoe UI" w:eastAsia="Times New Roman" w:hAnsi="Segoe UI" w:cs="Segoe UI"/>
          <w:color w:val="222222"/>
          <w:sz w:val="40"/>
          <w:szCs w:val="40"/>
          <w:lang w:eastAsia="ru-RU"/>
        </w:rPr>
        <w:t>Тарифы на электроэнергию в Москве на 2020 год</w:t>
      </w:r>
    </w:p>
    <w:p w:rsidR="0090758D" w:rsidRPr="0090758D" w:rsidRDefault="0090758D" w:rsidP="0090758D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</w:pPr>
      <w:r w:rsidRPr="0090758D"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  <w:t>Тарифы для квартир и домов с газовыми плитами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0"/>
        <w:gridCol w:w="1693"/>
        <w:gridCol w:w="2242"/>
      </w:tblGrid>
      <w:tr w:rsidR="0090758D" w:rsidRPr="0090758D" w:rsidTr="0090758D">
        <w:tc>
          <w:tcPr>
            <w:tcW w:w="559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01.01.2020 30.06.2020</w:t>
            </w:r>
          </w:p>
        </w:tc>
        <w:tc>
          <w:tcPr>
            <w:tcW w:w="129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01.07.2020 31.12.2020</w:t>
            </w:r>
          </w:p>
        </w:tc>
      </w:tr>
      <w:tr w:rsidR="0090758D" w:rsidRPr="0090758D" w:rsidTr="0090758D">
        <w:tc>
          <w:tcPr>
            <w:tcW w:w="559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Однотарифный учёт с применением одноставочного тарифа</w:t>
            </w:r>
          </w:p>
        </w:tc>
        <w:tc>
          <w:tcPr>
            <w:tcW w:w="130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29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5,66</w:t>
            </w:r>
          </w:p>
        </w:tc>
      </w:tr>
      <w:tr w:rsidR="0090758D" w:rsidRPr="0090758D" w:rsidTr="0090758D">
        <w:tc>
          <w:tcPr>
            <w:tcW w:w="9120" w:type="dxa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Двухтарифный учёт с применением тарифа, дифференцированного по зонам суток</w:t>
            </w:r>
          </w:p>
        </w:tc>
      </w:tr>
      <w:tr w:rsidR="0090758D" w:rsidRPr="0090758D" w:rsidTr="0090758D">
        <w:tc>
          <w:tcPr>
            <w:tcW w:w="559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130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9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2,32</w:t>
            </w:r>
          </w:p>
        </w:tc>
      </w:tr>
      <w:tr w:rsidR="0090758D" w:rsidRPr="0090758D" w:rsidTr="0090758D">
        <w:tc>
          <w:tcPr>
            <w:tcW w:w="559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дневная зона Т1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(7.00-23.00)</w:t>
            </w:r>
          </w:p>
        </w:tc>
        <w:tc>
          <w:tcPr>
            <w:tcW w:w="130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29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6,51</w:t>
            </w:r>
          </w:p>
        </w:tc>
      </w:tr>
      <w:tr w:rsidR="0090758D" w:rsidRPr="0090758D" w:rsidTr="0090758D">
        <w:tc>
          <w:tcPr>
            <w:tcW w:w="9120" w:type="dxa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Многотарифный учёт с применением тарифа, дифференцированного по зонам суток</w:t>
            </w:r>
          </w:p>
        </w:tc>
      </w:tr>
      <w:tr w:rsidR="0090758D" w:rsidRPr="0090758D" w:rsidTr="0090758D">
        <w:tc>
          <w:tcPr>
            <w:tcW w:w="559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130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29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2,32</w:t>
            </w:r>
          </w:p>
        </w:tc>
      </w:tr>
      <w:tr w:rsidR="0090758D" w:rsidRPr="0090758D" w:rsidTr="0090758D">
        <w:tc>
          <w:tcPr>
            <w:tcW w:w="559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полупиковая зона Т3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(10.00-17.00; 21.00-23.00)</w:t>
            </w:r>
          </w:p>
        </w:tc>
        <w:tc>
          <w:tcPr>
            <w:tcW w:w="130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29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5,66</w:t>
            </w:r>
          </w:p>
        </w:tc>
      </w:tr>
      <w:tr w:rsidR="0090758D" w:rsidRPr="0090758D" w:rsidTr="0090758D">
        <w:tc>
          <w:tcPr>
            <w:tcW w:w="559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пиковая зона Т1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(7.00-10.00; 17.00-21.00)</w:t>
            </w:r>
          </w:p>
        </w:tc>
        <w:tc>
          <w:tcPr>
            <w:tcW w:w="130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29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6,79</w:t>
            </w:r>
          </w:p>
        </w:tc>
      </w:tr>
    </w:tbl>
    <w:p w:rsidR="0090758D" w:rsidRPr="0090758D" w:rsidRDefault="0090758D" w:rsidP="0090758D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</w:pPr>
      <w:r w:rsidRPr="0090758D"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  <w:t>Тарифы для квартир и домов, оборудованных электрическими плитами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52"/>
        <w:gridCol w:w="1699"/>
        <w:gridCol w:w="2234"/>
      </w:tblGrid>
      <w:tr w:rsidR="0090758D" w:rsidRPr="0090758D" w:rsidTr="0090758D">
        <w:tc>
          <w:tcPr>
            <w:tcW w:w="558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01.01.2020 30.06.2020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01.07.2020 31.12.2020</w:t>
            </w:r>
          </w:p>
        </w:tc>
      </w:tr>
      <w:tr w:rsidR="0090758D" w:rsidRPr="0090758D" w:rsidTr="0090758D">
        <w:tc>
          <w:tcPr>
            <w:tcW w:w="558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Однотарифный учёт с применением одноставочного тарифа</w:t>
            </w:r>
          </w:p>
        </w:tc>
        <w:tc>
          <w:tcPr>
            <w:tcW w:w="133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4,87</w:t>
            </w:r>
          </w:p>
        </w:tc>
      </w:tr>
      <w:tr w:rsidR="0090758D" w:rsidRPr="0090758D" w:rsidTr="0090758D">
        <w:tc>
          <w:tcPr>
            <w:tcW w:w="9120" w:type="dxa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Двухтарифный учёт с применением тарифа, дифференцированного по зонам суток</w:t>
            </w:r>
          </w:p>
        </w:tc>
      </w:tr>
      <w:tr w:rsidR="0090758D" w:rsidRPr="0090758D" w:rsidTr="0090758D">
        <w:tc>
          <w:tcPr>
            <w:tcW w:w="558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133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1,63</w:t>
            </w:r>
          </w:p>
        </w:tc>
      </w:tr>
      <w:tr w:rsidR="0090758D" w:rsidRPr="0090758D" w:rsidTr="0090758D">
        <w:tc>
          <w:tcPr>
            <w:tcW w:w="558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дневная зона Т1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(7.00-23.00)</w:t>
            </w:r>
          </w:p>
        </w:tc>
        <w:tc>
          <w:tcPr>
            <w:tcW w:w="133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5,60</w:t>
            </w:r>
          </w:p>
        </w:tc>
      </w:tr>
      <w:tr w:rsidR="0090758D" w:rsidRPr="0090758D" w:rsidTr="0090758D">
        <w:tc>
          <w:tcPr>
            <w:tcW w:w="9120" w:type="dxa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Многотарифный учёт с применением тарифа, дифференцированного по зонам суток</w:t>
            </w:r>
          </w:p>
        </w:tc>
      </w:tr>
      <w:tr w:rsidR="0090758D" w:rsidRPr="0090758D" w:rsidTr="0090758D">
        <w:tc>
          <w:tcPr>
            <w:tcW w:w="558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133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1,63</w:t>
            </w:r>
          </w:p>
        </w:tc>
      </w:tr>
      <w:tr w:rsidR="0090758D" w:rsidRPr="0090758D" w:rsidTr="0090758D">
        <w:tc>
          <w:tcPr>
            <w:tcW w:w="558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полупиковая зона Т3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(10.00-17.00; 21.00-23.00)</w:t>
            </w:r>
          </w:p>
        </w:tc>
        <w:tc>
          <w:tcPr>
            <w:tcW w:w="133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4,87</w:t>
            </w:r>
          </w:p>
        </w:tc>
      </w:tr>
      <w:tr w:rsidR="0090758D" w:rsidRPr="0090758D" w:rsidTr="0090758D">
        <w:tc>
          <w:tcPr>
            <w:tcW w:w="558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пиковая зона Т1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(7.00-10.00; 17.00-21.00)</w:t>
            </w:r>
          </w:p>
        </w:tc>
        <w:tc>
          <w:tcPr>
            <w:tcW w:w="133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5,84</w:t>
            </w:r>
          </w:p>
        </w:tc>
      </w:tr>
    </w:tbl>
    <w:p w:rsidR="0090758D" w:rsidRPr="0090758D" w:rsidRDefault="0090758D" w:rsidP="0090758D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</w:pPr>
      <w:r w:rsidRPr="0090758D"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  <w:t>Тарифы для квартир и домов в сельских населенных пунктах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31"/>
        <w:gridCol w:w="1677"/>
        <w:gridCol w:w="1677"/>
      </w:tblGrid>
      <w:tr w:rsidR="0090758D" w:rsidRPr="0090758D" w:rsidTr="0090758D">
        <w:tc>
          <w:tcPr>
            <w:tcW w:w="556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01.01.2020 30.06.2020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01.07.2020 31.12.2020</w:t>
            </w:r>
          </w:p>
        </w:tc>
      </w:tr>
      <w:tr w:rsidR="0090758D" w:rsidRPr="0090758D" w:rsidTr="0090758D">
        <w:tc>
          <w:tcPr>
            <w:tcW w:w="4600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lastRenderedPageBreak/>
              <w:t>Однотарифный учет с применением одноставочного тарифа</w:t>
            </w:r>
          </w:p>
        </w:tc>
        <w:tc>
          <w:tcPr>
            <w:tcW w:w="400" w:type="pct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3,96</w:t>
            </w:r>
          </w:p>
        </w:tc>
      </w:tr>
      <w:tr w:rsidR="0090758D" w:rsidRPr="0090758D" w:rsidTr="0090758D">
        <w:tc>
          <w:tcPr>
            <w:tcW w:w="9120" w:type="dxa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Двухтарифный учет с применением тарифа, дифференцированного по зонам суток</w:t>
            </w:r>
          </w:p>
        </w:tc>
      </w:tr>
      <w:tr w:rsidR="0090758D" w:rsidRPr="0090758D" w:rsidTr="0090758D">
        <w:tc>
          <w:tcPr>
            <w:tcW w:w="556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135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2,06</w:t>
            </w:r>
          </w:p>
        </w:tc>
      </w:tr>
      <w:tr w:rsidR="0090758D" w:rsidRPr="0090758D" w:rsidTr="0090758D">
        <w:tc>
          <w:tcPr>
            <w:tcW w:w="556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дневная зона Т1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(7.00-23.00)</w:t>
            </w:r>
          </w:p>
        </w:tc>
        <w:tc>
          <w:tcPr>
            <w:tcW w:w="135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4,55</w:t>
            </w:r>
          </w:p>
        </w:tc>
      </w:tr>
      <w:tr w:rsidR="0090758D" w:rsidRPr="0090758D" w:rsidTr="0090758D">
        <w:tc>
          <w:tcPr>
            <w:tcW w:w="9120" w:type="dxa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Многотарифный учет с применением тарифа, дифференцированного по зонам суток</w:t>
            </w:r>
          </w:p>
        </w:tc>
      </w:tr>
      <w:tr w:rsidR="0090758D" w:rsidRPr="0090758D" w:rsidTr="0090758D">
        <w:tc>
          <w:tcPr>
            <w:tcW w:w="556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(23.00-7.00)</w:t>
            </w:r>
          </w:p>
        </w:tc>
        <w:tc>
          <w:tcPr>
            <w:tcW w:w="135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2,06</w:t>
            </w:r>
          </w:p>
        </w:tc>
      </w:tr>
      <w:tr w:rsidR="0090758D" w:rsidRPr="0090758D" w:rsidTr="0090758D">
        <w:tc>
          <w:tcPr>
            <w:tcW w:w="556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полупиковая зона Т3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(10.00-17.00; 21.00-23.00)</w:t>
            </w:r>
          </w:p>
        </w:tc>
        <w:tc>
          <w:tcPr>
            <w:tcW w:w="135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3,96</w:t>
            </w:r>
          </w:p>
        </w:tc>
      </w:tr>
      <w:tr w:rsidR="0090758D" w:rsidRPr="0090758D" w:rsidTr="0090758D">
        <w:tc>
          <w:tcPr>
            <w:tcW w:w="556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пиковая зона Т1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br/>
              <w:t>(7.00-10.00; 17.00-21.00)</w:t>
            </w:r>
          </w:p>
        </w:tc>
        <w:tc>
          <w:tcPr>
            <w:tcW w:w="135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27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4,75</w:t>
            </w:r>
          </w:p>
        </w:tc>
      </w:tr>
    </w:tbl>
    <w:p w:rsidR="0090758D" w:rsidRPr="0090758D" w:rsidRDefault="0090758D" w:rsidP="0090758D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90758D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>Ссылка на </w:t>
      </w:r>
      <w:hyperlink r:id="rId4" w:history="1">
        <w:r w:rsidRPr="0090758D">
          <w:rPr>
            <w:rFonts w:ascii="Open Sans" w:eastAsia="Times New Roman" w:hAnsi="Open Sans" w:cs="Open Sans"/>
            <w:color w:val="FCB32D"/>
            <w:sz w:val="24"/>
            <w:szCs w:val="24"/>
            <w:lang w:eastAsia="ru-RU"/>
          </w:rPr>
          <w:t>архив тарифов на электроэнергию в 2019 году в Москве и Московской области.</w:t>
        </w:r>
      </w:hyperlink>
    </w:p>
    <w:p w:rsidR="0090758D" w:rsidRPr="0090758D" w:rsidRDefault="0090758D" w:rsidP="0090758D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</w:pPr>
      <w:r w:rsidRPr="0090758D"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  <w:t>Однотарифный учёт с применением одноставочного тарифа для населения и приравненных к нему категорий потребителей на территории г. Москвы на 2020 год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0"/>
        <w:gridCol w:w="1770"/>
        <w:gridCol w:w="1725"/>
      </w:tblGrid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 xml:space="preserve">с 01.01.2020 по </w:t>
            </w: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lastRenderedPageBreak/>
              <w:t>30.06.2020</w:t>
            </w: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lastRenderedPageBreak/>
              <w:t xml:space="preserve">с 01.07.2020 по </w:t>
            </w: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lastRenderedPageBreak/>
              <w:t>31.12.2020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lastRenderedPageBreak/>
              <w:t>Показатель (группы потребителей с разбивкой по ставкам и дифференциацией по зонам суток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Цена (тариф) в руб./кВтч</w:t>
            </w: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Цена (тариф) в руб./кВтч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1. Городское население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5,66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2. Население, проживающее в домах, оборудованных стационарными электроплитами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4,87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3. Население, проживающее в сельских населенных пунктах и приравненные к ним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3,96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4. Садоводческие, огороднические или дачные некоммерческие объединения граждан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Круглосуточно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3,96</w:t>
            </w:r>
          </w:p>
        </w:tc>
      </w:tr>
    </w:tbl>
    <w:p w:rsidR="0090758D" w:rsidRPr="0090758D" w:rsidRDefault="0090758D" w:rsidP="0090758D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</w:pPr>
      <w:r w:rsidRPr="0090758D"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  <w:t>Двухтарифный учёт с применением тарифа, дифференцированного по зонам суток для населения и приравненных к нему категорий потребителей на территории г. Москвы на 2020 год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0"/>
        <w:gridCol w:w="1770"/>
        <w:gridCol w:w="1725"/>
      </w:tblGrid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 xml:space="preserve">с 01.01.2020 </w:t>
            </w: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lastRenderedPageBreak/>
              <w:t>по 30.06.2020</w:t>
            </w: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lastRenderedPageBreak/>
              <w:t xml:space="preserve">с 01.07.2020 </w:t>
            </w: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lastRenderedPageBreak/>
              <w:t>по 31.12.2020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lastRenderedPageBreak/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Цена (тариф) в руб./кВтч</w:t>
            </w: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Цена (тариф) в руб./кВтч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1. Городское население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Дневная зона (пиковая и полупиковая) Т1 07:00 — 23:00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6,29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6,51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(пиковая и полупиковая) Т2 23:00 — 07:00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2,32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2. Население, проживающее в домах, оборудованных стационарными электроплитами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Дневная зона (пиковая и полупиковая) Т1 07:00 — 23:00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5,35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5,60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(пиковая и полупиковая) Т2 23:00 — 07:00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1,63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3. Население, проживающее в сельских населенных пунктах и приравненные к ним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Дневная зона (пиковая и полупиковая) Т1 07:00 — 23:00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4,41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4,55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(пиковая и полупиковая) Т2 23:00 — 07:00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2,06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lastRenderedPageBreak/>
              <w:t>4. Садоводческие, огороднические или дачные некоммерческие объединения граждан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Дневная зона (пиковая и полупиковая) Т1 07:00 — 23:00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4,55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(пиковая и полупиковая) Т2 23:00 — 07:00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2,32</w:t>
            </w:r>
          </w:p>
        </w:tc>
      </w:tr>
    </w:tbl>
    <w:p w:rsidR="0090758D" w:rsidRPr="0090758D" w:rsidRDefault="0090758D" w:rsidP="0090758D">
      <w:pPr>
        <w:shd w:val="clear" w:color="auto" w:fill="FFFFFF"/>
        <w:spacing w:before="300" w:after="150" w:line="240" w:lineRule="auto"/>
        <w:outlineLvl w:val="1"/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</w:pPr>
      <w:r w:rsidRPr="0090758D">
        <w:rPr>
          <w:rFonts w:ascii="Segoe UI" w:eastAsia="Times New Roman" w:hAnsi="Segoe UI" w:cs="Segoe UI"/>
          <w:color w:val="222222"/>
          <w:sz w:val="36"/>
          <w:szCs w:val="36"/>
          <w:lang w:eastAsia="ru-RU"/>
        </w:rPr>
        <w:t>Многотарифный учёт с применением тарифа, дифференцированного по зонам суток для населения и приравненных к нему категорий потребителей на территории г. Москвы на 2020 год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0"/>
        <w:gridCol w:w="1770"/>
        <w:gridCol w:w="1725"/>
      </w:tblGrid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с 01.01.2020 по 30.06.2020</w:t>
            </w: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с 01.07.2020 по 31.12.2020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Цена (тариф) в руб./кВтч</w:t>
            </w:r>
          </w:p>
        </w:tc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b/>
                <w:bCs/>
                <w:color w:val="666699"/>
                <w:sz w:val="24"/>
                <w:szCs w:val="24"/>
                <w:lang w:eastAsia="ru-RU"/>
              </w:rPr>
              <w:t>Цена (тариф) в руб./кВтч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1. Городское население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Пиковая зона Т1 07:00 — 10:00; 17.00 — 21.00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6,57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6,79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Полупиковая зона Т3 10:00 — 17:00; 21.00 — 23.00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5,47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5,66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 23:00 — 07:00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2,32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 xml:space="preserve">2. Население, проживающее в домах, оборудованных стационарными </w:t>
            </w: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lastRenderedPageBreak/>
              <w:t>электроплитами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lastRenderedPageBreak/>
              <w:t>Пиковая зона Т1 07:00 — 10:00; 17.00 — 21.00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5,58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5,84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Полупиковая зона Т3 10:00 — 17:00; 21.00 — 23.00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4,65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4,87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 23:00 — 07:00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1,63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3. Население, проживающее в сельских населенных пунктах и приравненные к ним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Пиковая зона Т1 07:00 — 10:00; 17.00 — 21.00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4,75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Полупиковая зона Т3 10:00 — 17:00; 21.00 — 23.00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3,96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 23:00 — 07:00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2,06</w:t>
            </w:r>
          </w:p>
        </w:tc>
      </w:tr>
      <w:tr w:rsidR="0090758D" w:rsidRPr="0090758D" w:rsidTr="0090758D">
        <w:tc>
          <w:tcPr>
            <w:tcW w:w="0" w:type="auto"/>
            <w:gridSpan w:val="3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4. Садоводческие, огороднические или дачные некоммерческие объединения граждан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Пиковая зона Т1 07:00 — 10:00; 17.00 — 21.00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4,97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4,75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Полупиковая зона Т3 10:00 — 17:00; 21.00 — 23.00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3,96</w:t>
            </w:r>
          </w:p>
        </w:tc>
      </w:tr>
      <w:tr w:rsidR="0090758D" w:rsidRPr="0090758D" w:rsidTr="0090758D">
        <w:tc>
          <w:tcPr>
            <w:tcW w:w="0" w:type="auto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Ночная зона Т2 23:00 — 07:00</w:t>
            </w:r>
          </w:p>
        </w:tc>
        <w:tc>
          <w:tcPr>
            <w:tcW w:w="1770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1725" w:type="dxa"/>
            <w:tcBorders>
              <w:top w:val="single" w:sz="6" w:space="0" w:color="E8EDFF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8EDFF"/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90758D" w:rsidRPr="0090758D" w:rsidRDefault="0090758D" w:rsidP="0090758D">
            <w:pPr>
              <w:spacing w:after="300" w:line="240" w:lineRule="auto"/>
              <w:jc w:val="center"/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</w:pPr>
            <w:r w:rsidRPr="0090758D">
              <w:rPr>
                <w:rFonts w:ascii="Open Sans" w:eastAsia="Times New Roman" w:hAnsi="Open Sans" w:cs="Open Sans"/>
                <w:color w:val="666699"/>
                <w:sz w:val="24"/>
                <w:szCs w:val="24"/>
                <w:lang w:eastAsia="ru-RU"/>
              </w:rPr>
              <w:t>2,32</w:t>
            </w:r>
          </w:p>
        </w:tc>
      </w:tr>
    </w:tbl>
    <w:p w:rsidR="0090758D" w:rsidRPr="0090758D" w:rsidRDefault="0090758D" w:rsidP="0090758D">
      <w:pPr>
        <w:shd w:val="clear" w:color="auto" w:fill="FFFFFF"/>
        <w:spacing w:after="300" w:line="240" w:lineRule="auto"/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</w:pPr>
      <w:r w:rsidRPr="0090758D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t xml:space="preserve">На официальном сайте Мосэнергосбыт в разделе тарифы и оплата представлены три пункта меню: «Информация для населения о расчётах за электроэнергию с учётом общедомовых нужд (ОДН)», «Способы оплаты электроэнергии» и «Тарифы», в свою очередь в разделе «Тарифы» находятся </w:t>
      </w:r>
      <w:r w:rsidRPr="0090758D">
        <w:rPr>
          <w:rFonts w:ascii="Open Sans" w:eastAsia="Times New Roman" w:hAnsi="Open Sans" w:cs="Open Sans"/>
          <w:color w:val="333333"/>
          <w:sz w:val="24"/>
          <w:szCs w:val="24"/>
          <w:lang w:eastAsia="ru-RU"/>
        </w:rPr>
        <w:lastRenderedPageBreak/>
        <w:t>описание тарифов на электроэнергию действующих на территории Москвы и московской области, нажав на раздел «тарифы» вы сможете с ними ознакомиться более подробно, для расчета ваших расходов за электроэнергию</w:t>
      </w:r>
    </w:p>
    <w:p w:rsidR="00525078" w:rsidRDefault="0090758D"/>
    <w:sectPr w:rsidR="00525078" w:rsidSect="004D2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758D"/>
    <w:rsid w:val="004D2192"/>
    <w:rsid w:val="0090758D"/>
    <w:rsid w:val="00982BC1"/>
    <w:rsid w:val="00E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192"/>
  </w:style>
  <w:style w:type="paragraph" w:styleId="2">
    <w:name w:val="heading 2"/>
    <w:basedOn w:val="a"/>
    <w:link w:val="20"/>
    <w:uiPriority w:val="9"/>
    <w:qFormat/>
    <w:rsid w:val="00907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7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758D"/>
    <w:rPr>
      <w:b/>
      <w:bCs/>
    </w:rPr>
  </w:style>
  <w:style w:type="paragraph" w:styleId="a4">
    <w:name w:val="Normal (Web)"/>
    <w:basedOn w:val="a"/>
    <w:uiPriority w:val="99"/>
    <w:semiHidden/>
    <w:unhideWhenUsed/>
    <w:rsid w:val="00907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75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6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senergosbyt.info/tarif-201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807</Words>
  <Characters>4603</Characters>
  <Application>Microsoft Office Word</Application>
  <DocSecurity>0</DocSecurity>
  <Lines>38</Lines>
  <Paragraphs>10</Paragraphs>
  <ScaleCrop>false</ScaleCrop>
  <Company>DreamLair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1</cp:revision>
  <dcterms:created xsi:type="dcterms:W3CDTF">2020-02-04T09:49:00Z</dcterms:created>
  <dcterms:modified xsi:type="dcterms:W3CDTF">2020-02-04T09:51:00Z</dcterms:modified>
</cp:coreProperties>
</file>