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027" w:rsidRPr="00284027" w:rsidRDefault="00284027" w:rsidP="002840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284027">
        <w:rPr>
          <w:rFonts w:ascii="Roboto" w:eastAsia="Times New Roman" w:hAnsi="Roboto" w:cs="Times New Roman"/>
          <w:b/>
          <w:bCs/>
          <w:color w:val="020B22"/>
          <w:sz w:val="24"/>
          <w:szCs w:val="24"/>
          <w:lang w:eastAsia="ru-RU"/>
        </w:rPr>
        <w:t>Цены (тарифы) на электрическую энергию для населения </w:t>
      </w:r>
      <w:r w:rsidRPr="00284027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 </w:t>
      </w:r>
      <w:r w:rsidRPr="00284027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br/>
      </w:r>
      <w:r w:rsidRPr="00284027">
        <w:rPr>
          <w:rFonts w:ascii="Roboto" w:eastAsia="Times New Roman" w:hAnsi="Roboto" w:cs="Times New Roman"/>
          <w:b/>
          <w:bCs/>
          <w:color w:val="020B22"/>
          <w:sz w:val="24"/>
          <w:szCs w:val="24"/>
          <w:lang w:eastAsia="ru-RU"/>
        </w:rPr>
        <w:t>Ростовской области на 2020 год </w:t>
      </w:r>
    </w:p>
    <w:p w:rsidR="00284027" w:rsidRPr="00284027" w:rsidRDefault="00284027" w:rsidP="002840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284027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Установлены постановлением Региональной службы по тарифам Ростовской области </w:t>
      </w:r>
      <w:hyperlink r:id="rId4" w:tgtFrame="_blank" w:history="1">
        <w:r w:rsidRPr="00284027">
          <w:rPr>
            <w:rFonts w:ascii="Roboto" w:eastAsia="Times New Roman" w:hAnsi="Roboto" w:cs="Times New Roman"/>
            <w:sz w:val="24"/>
            <w:szCs w:val="24"/>
            <w:lang w:eastAsia="ru-RU"/>
          </w:rPr>
          <w:t>от 26.12.2019 № 71/37</w:t>
        </w:r>
      </w:hyperlink>
      <w:r w:rsidRPr="00284027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.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0"/>
        <w:gridCol w:w="1863"/>
        <w:gridCol w:w="1864"/>
        <w:gridCol w:w="1864"/>
        <w:gridCol w:w="1864"/>
      </w:tblGrid>
      <w:tr w:rsidR="00284027" w:rsidRPr="00284027" w:rsidTr="00284027">
        <w:tc>
          <w:tcPr>
            <w:tcW w:w="4440" w:type="dxa"/>
            <w:vMerge w:val="restart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284027" w:rsidRPr="00284027" w:rsidRDefault="00284027" w:rsidP="00284027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284027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Тарифы на электроэнергию для населения (кВт/час)</w:t>
            </w:r>
          </w:p>
        </w:tc>
        <w:tc>
          <w:tcPr>
            <w:tcW w:w="8865" w:type="dxa"/>
            <w:gridSpan w:val="2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284027" w:rsidRPr="00284027" w:rsidRDefault="00284027" w:rsidP="00284027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284027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1 полугодие 2020 года</w:t>
            </w:r>
          </w:p>
        </w:tc>
        <w:tc>
          <w:tcPr>
            <w:tcW w:w="8880" w:type="dxa"/>
            <w:gridSpan w:val="2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284027" w:rsidRPr="00284027" w:rsidRDefault="00284027" w:rsidP="00284027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284027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2 полугодие 2020</w:t>
            </w:r>
          </w:p>
        </w:tc>
      </w:tr>
      <w:tr w:rsidR="00284027" w:rsidRPr="00284027" w:rsidTr="00284027">
        <w:tc>
          <w:tcPr>
            <w:tcW w:w="0" w:type="auto"/>
            <w:vMerge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vAlign w:val="center"/>
            <w:hideMark/>
          </w:tcPr>
          <w:p w:rsidR="00284027" w:rsidRPr="00284027" w:rsidRDefault="00284027" w:rsidP="00284027">
            <w:pPr>
              <w:spacing w:after="0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</w:p>
        </w:tc>
        <w:tc>
          <w:tcPr>
            <w:tcW w:w="444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284027" w:rsidRPr="00284027" w:rsidRDefault="00284027" w:rsidP="00284027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284027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в пределах </w:t>
            </w:r>
            <w:r w:rsidRPr="00284027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br/>
              <w:t>социальной нормы</w:t>
            </w:r>
          </w:p>
        </w:tc>
        <w:tc>
          <w:tcPr>
            <w:tcW w:w="444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284027" w:rsidRPr="00284027" w:rsidRDefault="00284027" w:rsidP="00284027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284027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сверх </w:t>
            </w:r>
            <w:r w:rsidRPr="00284027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br/>
              <w:t>социальной нормы</w:t>
            </w:r>
          </w:p>
        </w:tc>
        <w:tc>
          <w:tcPr>
            <w:tcW w:w="444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284027" w:rsidRPr="00284027" w:rsidRDefault="00284027" w:rsidP="00284027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284027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в пределах </w:t>
            </w:r>
            <w:r w:rsidRPr="00284027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br/>
              <w:t>социальной нормы</w:t>
            </w:r>
          </w:p>
        </w:tc>
        <w:tc>
          <w:tcPr>
            <w:tcW w:w="444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284027" w:rsidRPr="00284027" w:rsidRDefault="00284027" w:rsidP="00284027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284027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сверх </w:t>
            </w:r>
            <w:r w:rsidRPr="00284027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br/>
              <w:t>социальной нормы</w:t>
            </w:r>
          </w:p>
        </w:tc>
      </w:tr>
      <w:tr w:rsidR="00284027" w:rsidRPr="00284027" w:rsidTr="00284027">
        <w:tc>
          <w:tcPr>
            <w:tcW w:w="444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284027" w:rsidRPr="00284027" w:rsidRDefault="00284027" w:rsidP="00284027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284027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Городское население</w:t>
            </w:r>
          </w:p>
        </w:tc>
        <w:tc>
          <w:tcPr>
            <w:tcW w:w="444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284027" w:rsidRPr="00284027" w:rsidRDefault="00284027" w:rsidP="00284027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284027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3,96</w:t>
            </w:r>
          </w:p>
        </w:tc>
        <w:tc>
          <w:tcPr>
            <w:tcW w:w="444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284027" w:rsidRPr="00284027" w:rsidRDefault="00284027" w:rsidP="00284027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284027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5,53</w:t>
            </w:r>
          </w:p>
        </w:tc>
        <w:tc>
          <w:tcPr>
            <w:tcW w:w="444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284027" w:rsidRPr="00284027" w:rsidRDefault="00284027" w:rsidP="00284027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284027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4,11</w:t>
            </w:r>
          </w:p>
        </w:tc>
        <w:tc>
          <w:tcPr>
            <w:tcW w:w="444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284027" w:rsidRPr="00284027" w:rsidRDefault="00284027" w:rsidP="00284027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284027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5,75</w:t>
            </w:r>
          </w:p>
        </w:tc>
      </w:tr>
      <w:tr w:rsidR="00284027" w:rsidRPr="00284027" w:rsidTr="00284027">
        <w:tc>
          <w:tcPr>
            <w:tcW w:w="444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284027" w:rsidRPr="00284027" w:rsidRDefault="00284027" w:rsidP="00284027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284027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Городское население в домах с электроплитами</w:t>
            </w:r>
          </w:p>
        </w:tc>
        <w:tc>
          <w:tcPr>
            <w:tcW w:w="444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284027" w:rsidRPr="00284027" w:rsidRDefault="00284027" w:rsidP="00284027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284027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2,77</w:t>
            </w:r>
          </w:p>
        </w:tc>
        <w:tc>
          <w:tcPr>
            <w:tcW w:w="444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284027" w:rsidRPr="00284027" w:rsidRDefault="00284027" w:rsidP="00284027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284027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3,87</w:t>
            </w:r>
          </w:p>
        </w:tc>
        <w:tc>
          <w:tcPr>
            <w:tcW w:w="444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284027" w:rsidRPr="00284027" w:rsidRDefault="00284027" w:rsidP="00284027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284027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2,88</w:t>
            </w:r>
          </w:p>
        </w:tc>
        <w:tc>
          <w:tcPr>
            <w:tcW w:w="444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284027" w:rsidRPr="00284027" w:rsidRDefault="00284027" w:rsidP="00284027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284027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4,03</w:t>
            </w:r>
          </w:p>
        </w:tc>
      </w:tr>
      <w:tr w:rsidR="00284027" w:rsidRPr="00284027" w:rsidTr="00284027">
        <w:tc>
          <w:tcPr>
            <w:tcW w:w="444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284027" w:rsidRPr="00284027" w:rsidRDefault="00284027" w:rsidP="00284027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284027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Сельское население</w:t>
            </w:r>
          </w:p>
        </w:tc>
        <w:tc>
          <w:tcPr>
            <w:tcW w:w="444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284027" w:rsidRPr="00284027" w:rsidRDefault="00284027" w:rsidP="00284027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284027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2,77</w:t>
            </w:r>
          </w:p>
        </w:tc>
        <w:tc>
          <w:tcPr>
            <w:tcW w:w="444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284027" w:rsidRPr="00284027" w:rsidRDefault="00284027" w:rsidP="00284027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284027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3,87</w:t>
            </w:r>
          </w:p>
        </w:tc>
        <w:tc>
          <w:tcPr>
            <w:tcW w:w="444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284027" w:rsidRPr="00284027" w:rsidRDefault="00284027" w:rsidP="00284027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284027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2,88</w:t>
            </w:r>
          </w:p>
        </w:tc>
        <w:tc>
          <w:tcPr>
            <w:tcW w:w="444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284027" w:rsidRPr="00284027" w:rsidRDefault="00284027" w:rsidP="00284027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284027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4,03</w:t>
            </w:r>
          </w:p>
        </w:tc>
      </w:tr>
    </w:tbl>
    <w:p w:rsidR="00525078" w:rsidRDefault="00284027"/>
    <w:sectPr w:rsidR="00525078" w:rsidSect="00EE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4027"/>
    <w:rsid w:val="00284027"/>
    <w:rsid w:val="00982BC1"/>
    <w:rsid w:val="00E63114"/>
    <w:rsid w:val="00EE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4027"/>
    <w:rPr>
      <w:b/>
      <w:bCs/>
    </w:rPr>
  </w:style>
  <w:style w:type="character" w:styleId="a5">
    <w:name w:val="Hyperlink"/>
    <w:basedOn w:val="a0"/>
    <w:uiPriority w:val="99"/>
    <w:semiHidden/>
    <w:unhideWhenUsed/>
    <w:rsid w:val="00284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6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st.donland.ru/Data/Sites/18/media/postanov/0_2019/0_71/71_3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540</Characters>
  <Application>Microsoft Office Word</Application>
  <DocSecurity>0</DocSecurity>
  <Lines>4</Lines>
  <Paragraphs>1</Paragraphs>
  <ScaleCrop>false</ScaleCrop>
  <Company>DreamLair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2020-02-04T09:22:00Z</dcterms:created>
  <dcterms:modified xsi:type="dcterms:W3CDTF">2020-02-04T09:28:00Z</dcterms:modified>
</cp:coreProperties>
</file>