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95D" w:rsidRDefault="00C3795D" w:rsidP="00C3795D">
      <w:pPr>
        <w:pStyle w:val="1"/>
        <w:shd w:val="clear" w:color="auto" w:fill="FFFFFF"/>
        <w:spacing w:before="300" w:after="150"/>
        <w:rPr>
          <w:rFonts w:ascii="Helvetica" w:hAnsi="Helvetica"/>
          <w:b w:val="0"/>
          <w:bCs w:val="0"/>
          <w:color w:val="333333"/>
          <w:sz w:val="54"/>
          <w:szCs w:val="54"/>
        </w:rPr>
      </w:pPr>
      <w:r>
        <w:rPr>
          <w:rFonts w:ascii="Helvetica" w:hAnsi="Helvetica"/>
          <w:b w:val="0"/>
          <w:bCs w:val="0"/>
          <w:color w:val="333333"/>
          <w:sz w:val="54"/>
          <w:szCs w:val="54"/>
        </w:rPr>
        <w:t>Тарифы на электроэнергию в Московской области. Действуют с 1 января 2020 года</w:t>
      </w:r>
    </w:p>
    <w:p w:rsidR="00C3795D" w:rsidRDefault="00C3795D" w:rsidP="00C3795D">
      <w:pPr>
        <w:shd w:val="clear" w:color="auto" w:fill="FFFFFF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01.01.2020</w:t>
      </w:r>
    </w:p>
    <w:p w:rsidR="00C3795D" w:rsidRDefault="00C3795D" w:rsidP="00C3795D">
      <w:pPr>
        <w:shd w:val="clear" w:color="auto" w:fill="FFFFFF"/>
        <w:jc w:val="right"/>
        <w:rPr>
          <w:rFonts w:ascii="Helvetica" w:hAnsi="Helvetica"/>
          <w:color w:val="333333"/>
          <w:sz w:val="18"/>
          <w:szCs w:val="18"/>
        </w:rPr>
      </w:pPr>
      <w:r>
        <w:rPr>
          <w:rFonts w:ascii="Helvetica" w:hAnsi="Helvetica"/>
          <w:color w:val="333333"/>
          <w:sz w:val="18"/>
          <w:szCs w:val="18"/>
        </w:rPr>
        <w:t>Свет / Тарифы на электроэнергию</w:t>
      </w:r>
    </w:p>
    <w:tbl>
      <w:tblPr>
        <w:tblW w:w="906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80"/>
        <w:gridCol w:w="980"/>
        <w:gridCol w:w="2851"/>
        <w:gridCol w:w="980"/>
        <w:gridCol w:w="3269"/>
      </w:tblGrid>
      <w:tr w:rsidR="00C3795D" w:rsidTr="00C3795D">
        <w:trPr>
          <w:trHeight w:val="510"/>
        </w:trPr>
        <w:tc>
          <w:tcPr>
            <w:tcW w:w="9080" w:type="dxa"/>
            <w:gridSpan w:val="5"/>
            <w:shd w:val="clear" w:color="auto" w:fill="FFFFFF"/>
            <w:hideMark/>
          </w:tcPr>
          <w:p w:rsidR="00C3795D" w:rsidRDefault="00C3795D">
            <w:pPr>
              <w:pStyle w:val="3"/>
              <w:spacing w:before="300" w:after="150"/>
              <w:rPr>
                <w:rFonts w:ascii="inherit" w:hAnsi="inherit"/>
                <w:b w:val="0"/>
                <w:bCs w:val="0"/>
                <w:color w:val="333333"/>
                <w:sz w:val="36"/>
                <w:szCs w:val="36"/>
              </w:rPr>
            </w:pPr>
            <w:r>
              <w:rPr>
                <w:rStyle w:val="font624248"/>
                <w:rFonts w:ascii="inherit" w:hAnsi="inherit"/>
                <w:color w:val="333333"/>
              </w:rPr>
              <w:t>Тарифы на электроэнергию в Московской области. Действуют с 1 января 2020 года</w:t>
            </w:r>
          </w:p>
        </w:tc>
      </w:tr>
      <w:tr w:rsidR="00C3795D" w:rsidTr="00C3795D">
        <w:trPr>
          <w:trHeight w:val="420"/>
        </w:trPr>
        <w:tc>
          <w:tcPr>
            <w:tcW w:w="9080" w:type="dxa"/>
            <w:gridSpan w:val="5"/>
            <w:shd w:val="clear" w:color="auto" w:fill="FFFFFF"/>
            <w:vAlign w:val="bottom"/>
            <w:hideMark/>
          </w:tcPr>
          <w:p w:rsidR="00C3795D" w:rsidRDefault="00C3795D">
            <w:pPr>
              <w:pStyle w:val="a4"/>
              <w:spacing w:before="0" w:beforeAutospacing="0" w:after="150" w:afterAutospacing="0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Приводимые ниже тарифы (цены) на электроэнергию в Московской области действуют с 1 января 2020 года по 30 июня 2020 года.</w:t>
            </w:r>
          </w:p>
        </w:tc>
      </w:tr>
      <w:tr w:rsidR="00C3795D" w:rsidTr="00C3795D">
        <w:trPr>
          <w:trHeight w:val="225"/>
        </w:trPr>
        <w:tc>
          <w:tcPr>
            <w:tcW w:w="9080" w:type="dxa"/>
            <w:gridSpan w:val="5"/>
            <w:shd w:val="clear" w:color="auto" w:fill="FFFFFF"/>
            <w:hideMark/>
          </w:tcPr>
          <w:p w:rsidR="00C3795D" w:rsidRDefault="00C3795D">
            <w:pPr>
              <w:pStyle w:val="3"/>
              <w:spacing w:before="300" w:after="150" w:line="225" w:lineRule="atLeast"/>
              <w:rPr>
                <w:rFonts w:ascii="inherit" w:hAnsi="inherit"/>
                <w:b w:val="0"/>
                <w:bCs w:val="0"/>
                <w:color w:val="333333"/>
                <w:sz w:val="36"/>
                <w:szCs w:val="36"/>
              </w:rPr>
            </w:pPr>
            <w:r>
              <w:rPr>
                <w:rStyle w:val="font624248"/>
                <w:rFonts w:ascii="inherit" w:hAnsi="inherit"/>
                <w:color w:val="333333"/>
              </w:rPr>
              <w:t>Какой у вас тариф на электроэнергию?</w:t>
            </w:r>
          </w:p>
        </w:tc>
      </w:tr>
      <w:tr w:rsidR="00C3795D" w:rsidTr="00C3795D">
        <w:trPr>
          <w:trHeight w:val="450"/>
        </w:trPr>
        <w:tc>
          <w:tcPr>
            <w:tcW w:w="9080" w:type="dxa"/>
            <w:gridSpan w:val="5"/>
            <w:shd w:val="clear" w:color="auto" w:fill="FFFFFF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Прежде всего вам необходимо определиться, к какой группе потребителей электроэнергии вы относитесь, и какой вам нужно посмотреть тариф.</w:t>
            </w:r>
          </w:p>
        </w:tc>
      </w:tr>
      <w:tr w:rsidR="00C3795D" w:rsidTr="00C3795D">
        <w:trPr>
          <w:trHeight w:val="495"/>
        </w:trPr>
        <w:tc>
          <w:tcPr>
            <w:tcW w:w="9080" w:type="dxa"/>
            <w:gridSpan w:val="5"/>
            <w:shd w:val="clear" w:color="auto" w:fill="FFFFFF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Style w:val="font524248"/>
                <w:rFonts w:ascii="Helvetica" w:hAnsi="Helvetica"/>
                <w:b/>
                <w:bCs/>
                <w:color w:val="333333"/>
                <w:sz w:val="21"/>
                <w:szCs w:val="21"/>
              </w:rPr>
              <w:t>Во-первых</w:t>
            </w:r>
            <w:r>
              <w:rPr>
                <w:rStyle w:val="font024248"/>
                <w:rFonts w:ascii="Helvetica" w:hAnsi="Helvetica"/>
                <w:color w:val="333333"/>
                <w:sz w:val="21"/>
                <w:szCs w:val="21"/>
              </w:rPr>
              <w:t>, тарифы на электроэнергию для населения устанавливаются в зависимости от типа населенного пункта </w:t>
            </w:r>
            <w:r>
              <w:rPr>
                <w:rStyle w:val="font524248"/>
                <w:rFonts w:ascii="Helvetica" w:hAnsi="Helvetica"/>
                <w:b/>
                <w:bCs/>
                <w:color w:val="333333"/>
                <w:sz w:val="21"/>
                <w:szCs w:val="21"/>
              </w:rPr>
              <w:t>(</w:t>
            </w:r>
            <w:r>
              <w:rPr>
                <w:rStyle w:val="a3"/>
                <w:rFonts w:ascii="Helvetica" w:hAnsi="Helvetica"/>
                <w:color w:val="333333"/>
                <w:sz w:val="21"/>
                <w:szCs w:val="21"/>
              </w:rPr>
              <w:t>городской</w:t>
            </w:r>
            <w:r>
              <w:rPr>
                <w:rStyle w:val="font024248"/>
                <w:rFonts w:ascii="Helvetica" w:hAnsi="Helvetica"/>
                <w:color w:val="333333"/>
                <w:sz w:val="21"/>
                <w:szCs w:val="21"/>
              </w:rPr>
              <w:t> или </w:t>
            </w:r>
            <w:r>
              <w:rPr>
                <w:rStyle w:val="font524248"/>
                <w:rFonts w:ascii="Helvetica" w:hAnsi="Helvetica"/>
                <w:b/>
                <w:bCs/>
                <w:color w:val="333333"/>
                <w:sz w:val="21"/>
                <w:szCs w:val="21"/>
              </w:rPr>
              <w:t>сельский</w:t>
            </w:r>
            <w:r>
              <w:rPr>
                <w:rStyle w:val="font024248"/>
                <w:rFonts w:ascii="Helvetica" w:hAnsi="Helvetica"/>
                <w:color w:val="333333"/>
                <w:sz w:val="21"/>
                <w:szCs w:val="21"/>
              </w:rPr>
              <w:t>).</w:t>
            </w:r>
          </w:p>
        </w:tc>
      </w:tr>
      <w:tr w:rsidR="00C3795D" w:rsidTr="00C3795D">
        <w:trPr>
          <w:trHeight w:val="975"/>
        </w:trPr>
        <w:tc>
          <w:tcPr>
            <w:tcW w:w="9080" w:type="dxa"/>
            <w:gridSpan w:val="5"/>
            <w:shd w:val="clear" w:color="auto" w:fill="FFFFFF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Style w:val="font524248"/>
                <w:rFonts w:ascii="Helvetica" w:hAnsi="Helvetica"/>
                <w:b/>
                <w:bCs/>
                <w:color w:val="333333"/>
                <w:sz w:val="21"/>
                <w:szCs w:val="21"/>
              </w:rPr>
              <w:t>Во-вторых</w:t>
            </w:r>
            <w:r>
              <w:rPr>
                <w:rStyle w:val="font024248"/>
                <w:rFonts w:ascii="Helvetica" w:hAnsi="Helvetica"/>
                <w:color w:val="333333"/>
                <w:sz w:val="21"/>
                <w:szCs w:val="21"/>
              </w:rPr>
              <w:t>, тарифы для городского населения различаются в зависимости от того, стоит ли у вас </w:t>
            </w:r>
            <w:r>
              <w:rPr>
                <w:rStyle w:val="font524248"/>
                <w:rFonts w:ascii="Helvetica" w:hAnsi="Helvetica"/>
                <w:b/>
                <w:bCs/>
                <w:color w:val="333333"/>
                <w:sz w:val="21"/>
                <w:szCs w:val="21"/>
              </w:rPr>
              <w:t>газовая</w:t>
            </w:r>
            <w:r>
              <w:rPr>
                <w:rStyle w:val="font024248"/>
                <w:rFonts w:ascii="Helvetica" w:hAnsi="Helvetica"/>
                <w:color w:val="333333"/>
                <w:sz w:val="21"/>
                <w:szCs w:val="21"/>
              </w:rPr>
              <w:t> плита или </w:t>
            </w:r>
            <w:r>
              <w:rPr>
                <w:rStyle w:val="font524248"/>
                <w:rFonts w:ascii="Helvetica" w:hAnsi="Helvetica"/>
                <w:b/>
                <w:bCs/>
                <w:color w:val="333333"/>
                <w:sz w:val="21"/>
                <w:szCs w:val="21"/>
              </w:rPr>
              <w:t>электрическая</w:t>
            </w:r>
            <w:r>
              <w:rPr>
                <w:rStyle w:val="font024248"/>
                <w:rFonts w:ascii="Helvetica" w:hAnsi="Helvetica"/>
                <w:color w:val="333333"/>
                <w:sz w:val="21"/>
                <w:szCs w:val="21"/>
              </w:rPr>
              <w:t> (электрические отопительные приборы). При этом стоит учитывать, что электрическая плита (отопительные приборы) должны быть установлены официально, в соответствии с проектными документами на ваш дом.</w:t>
            </w:r>
          </w:p>
        </w:tc>
      </w:tr>
      <w:tr w:rsidR="00C3795D" w:rsidTr="00C3795D">
        <w:trPr>
          <w:trHeight w:val="1320"/>
        </w:trPr>
        <w:tc>
          <w:tcPr>
            <w:tcW w:w="9080" w:type="dxa"/>
            <w:gridSpan w:val="5"/>
            <w:shd w:val="clear" w:color="auto" w:fill="FFFFFF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Style w:val="font524248"/>
                <w:rFonts w:ascii="Helvetica" w:hAnsi="Helvetica"/>
                <w:b/>
                <w:bCs/>
                <w:color w:val="333333"/>
                <w:sz w:val="21"/>
                <w:szCs w:val="21"/>
              </w:rPr>
              <w:t>В-третьих</w:t>
            </w:r>
            <w:r>
              <w:rPr>
                <w:rStyle w:val="font024248"/>
                <w:rFonts w:ascii="Helvetica" w:hAnsi="Helvetica"/>
                <w:color w:val="333333"/>
                <w:sz w:val="21"/>
                <w:szCs w:val="21"/>
              </w:rPr>
              <w:t>, тарифы на электроэнергию могут рассчитываться, исходя из различных ставок в различное время суток. Большинство из нас платит по так называемому</w:t>
            </w:r>
            <w:r>
              <w:rPr>
                <w:rStyle w:val="font524248"/>
                <w:rFonts w:ascii="Helvetica" w:hAnsi="Helvetica"/>
                <w:b/>
                <w:bCs/>
                <w:color w:val="333333"/>
                <w:sz w:val="21"/>
                <w:szCs w:val="21"/>
              </w:rPr>
              <w:t>одноставочному</w:t>
            </w:r>
            <w:r>
              <w:rPr>
                <w:rStyle w:val="font024248"/>
                <w:rFonts w:ascii="Helvetica" w:hAnsi="Helvetica"/>
                <w:color w:val="333333"/>
                <w:sz w:val="21"/>
                <w:szCs w:val="21"/>
              </w:rPr>
              <w:t> тарифу при котором стоимость 1 киловатт/часа не зависит от времени суток. Однако все большее количество людей переходит на </w:t>
            </w:r>
            <w:r>
              <w:rPr>
                <w:rStyle w:val="font524248"/>
                <w:rFonts w:ascii="Helvetica" w:hAnsi="Helvetica"/>
                <w:b/>
                <w:bCs/>
                <w:color w:val="333333"/>
                <w:sz w:val="21"/>
                <w:szCs w:val="21"/>
              </w:rPr>
              <w:t>двухзонный</w:t>
            </w:r>
            <w:r>
              <w:rPr>
                <w:rStyle w:val="font024248"/>
                <w:rFonts w:ascii="Helvetica" w:hAnsi="Helvetica"/>
                <w:color w:val="333333"/>
                <w:sz w:val="21"/>
                <w:szCs w:val="21"/>
              </w:rPr>
              <w:t> (день-ночь) или даже </w:t>
            </w:r>
            <w:r>
              <w:rPr>
                <w:rStyle w:val="font524248"/>
                <w:rFonts w:ascii="Helvetica" w:hAnsi="Helvetica"/>
                <w:b/>
                <w:bCs/>
                <w:color w:val="333333"/>
                <w:sz w:val="21"/>
                <w:szCs w:val="21"/>
              </w:rPr>
              <w:t>трехзонный</w:t>
            </w:r>
            <w:r>
              <w:rPr>
                <w:rStyle w:val="font024248"/>
                <w:rFonts w:ascii="Helvetica" w:hAnsi="Helvetica"/>
                <w:color w:val="333333"/>
                <w:sz w:val="21"/>
                <w:szCs w:val="21"/>
              </w:rPr>
              <w:t> тариф. В таком случае электроэнергия будет вам обходится дешевле ночью, и дороже — днем.</w:t>
            </w:r>
          </w:p>
        </w:tc>
      </w:tr>
      <w:tr w:rsidR="00C3795D" w:rsidTr="00C3795D">
        <w:trPr>
          <w:trHeight w:val="270"/>
        </w:trPr>
        <w:tc>
          <w:tcPr>
            <w:tcW w:w="9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286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32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C3795D" w:rsidTr="00C3795D">
        <w:trPr>
          <w:trHeight w:val="690"/>
        </w:trPr>
        <w:tc>
          <w:tcPr>
            <w:tcW w:w="9080" w:type="dxa"/>
            <w:gridSpan w:val="5"/>
            <w:shd w:val="clear" w:color="auto" w:fill="DDEBF7"/>
            <w:hideMark/>
          </w:tcPr>
          <w:p w:rsidR="00C3795D" w:rsidRDefault="00C3795D">
            <w:pPr>
              <w:pStyle w:val="3"/>
              <w:spacing w:before="300" w:after="150"/>
              <w:rPr>
                <w:rFonts w:ascii="inherit" w:hAnsi="inherit"/>
                <w:b w:val="0"/>
                <w:bCs w:val="0"/>
                <w:color w:val="333333"/>
                <w:sz w:val="36"/>
                <w:szCs w:val="36"/>
              </w:rPr>
            </w:pPr>
            <w:r>
              <w:rPr>
                <w:rStyle w:val="font624248"/>
                <w:rFonts w:ascii="inherit" w:hAnsi="inherit"/>
                <w:color w:val="333333"/>
              </w:rPr>
              <w:t>Тарифы на электроэнергию для населения, проживающего в городских населенных пунктах Московской области в домах, оборудованных газовыми плитами</w:t>
            </w:r>
          </w:p>
        </w:tc>
      </w:tr>
      <w:tr w:rsidR="00C3795D" w:rsidTr="00C3795D">
        <w:trPr>
          <w:trHeight w:val="270"/>
        </w:trPr>
        <w:tc>
          <w:tcPr>
            <w:tcW w:w="9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286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32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C3795D" w:rsidTr="00C3795D">
        <w:trPr>
          <w:trHeight w:val="495"/>
        </w:trPr>
        <w:tc>
          <w:tcPr>
            <w:tcW w:w="4820" w:type="dxa"/>
            <w:gridSpan w:val="3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  <w:u w:val="single"/>
              </w:rPr>
              <w:t>Одноставочный тариф на электроэнергию</w:t>
            </w:r>
          </w:p>
        </w:tc>
        <w:tc>
          <w:tcPr>
            <w:tcW w:w="980" w:type="dxa"/>
            <w:shd w:val="clear" w:color="auto" w:fill="DDEBF7"/>
            <w:hideMark/>
          </w:tcPr>
          <w:p w:rsidR="00C3795D" w:rsidRDefault="00C3795D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  <w:t>5.56</w:t>
            </w:r>
          </w:p>
        </w:tc>
        <w:tc>
          <w:tcPr>
            <w:tcW w:w="3280" w:type="dxa"/>
            <w:shd w:val="clear" w:color="auto" w:fill="FFFFFF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руб за 1 кВт.ч</w:t>
            </w:r>
          </w:p>
        </w:tc>
      </w:tr>
      <w:tr w:rsidR="00C3795D" w:rsidTr="00C3795D">
        <w:trPr>
          <w:trHeight w:val="270"/>
        </w:trPr>
        <w:tc>
          <w:tcPr>
            <w:tcW w:w="9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286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32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C3795D" w:rsidTr="00C3795D">
        <w:trPr>
          <w:trHeight w:val="210"/>
        </w:trPr>
        <w:tc>
          <w:tcPr>
            <w:tcW w:w="9080" w:type="dxa"/>
            <w:gridSpan w:val="5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  <w:u w:val="single"/>
              </w:rPr>
              <w:t>Тариф на электроэнергию, дифференцированный по двум зонам суток</w:t>
            </w:r>
          </w:p>
        </w:tc>
      </w:tr>
      <w:tr w:rsidR="00C3795D" w:rsidTr="00C3795D">
        <w:trPr>
          <w:trHeight w:val="270"/>
        </w:trPr>
        <w:tc>
          <w:tcPr>
            <w:tcW w:w="4820" w:type="dxa"/>
            <w:gridSpan w:val="3"/>
            <w:shd w:val="clear" w:color="auto" w:fill="FFFFFF"/>
            <w:vAlign w:val="bottom"/>
            <w:hideMark/>
          </w:tcPr>
          <w:p w:rsidR="00C3795D" w:rsidRDefault="00C3795D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дневная зона (с 7 до 23 часов)</w:t>
            </w:r>
          </w:p>
        </w:tc>
        <w:tc>
          <w:tcPr>
            <w:tcW w:w="980" w:type="dxa"/>
            <w:shd w:val="clear" w:color="auto" w:fill="DDEBF7"/>
            <w:hideMark/>
          </w:tcPr>
          <w:p w:rsidR="00C3795D" w:rsidRDefault="00C3795D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  <w:t>6.39</w:t>
            </w:r>
          </w:p>
        </w:tc>
        <w:tc>
          <w:tcPr>
            <w:tcW w:w="3280" w:type="dxa"/>
            <w:shd w:val="clear" w:color="auto" w:fill="FFFFFF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руб за 1 кВт.ч</w:t>
            </w:r>
          </w:p>
        </w:tc>
      </w:tr>
      <w:tr w:rsidR="00C3795D" w:rsidTr="00C3795D">
        <w:trPr>
          <w:trHeight w:val="270"/>
        </w:trPr>
        <w:tc>
          <w:tcPr>
            <w:tcW w:w="4820" w:type="dxa"/>
            <w:gridSpan w:val="3"/>
            <w:shd w:val="clear" w:color="auto" w:fill="FFFFFF"/>
            <w:vAlign w:val="bottom"/>
            <w:hideMark/>
          </w:tcPr>
          <w:p w:rsidR="00C3795D" w:rsidRDefault="00C3795D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ночная зона (с 23 до 7 часов) </w:t>
            </w:r>
          </w:p>
        </w:tc>
        <w:tc>
          <w:tcPr>
            <w:tcW w:w="980" w:type="dxa"/>
            <w:shd w:val="clear" w:color="auto" w:fill="DDEBF7"/>
            <w:hideMark/>
          </w:tcPr>
          <w:p w:rsidR="00C3795D" w:rsidRDefault="00C3795D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  <w:t>2.41</w:t>
            </w:r>
          </w:p>
        </w:tc>
        <w:tc>
          <w:tcPr>
            <w:tcW w:w="3280" w:type="dxa"/>
            <w:shd w:val="clear" w:color="auto" w:fill="FFFFFF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руб за 1 кВт.ч</w:t>
            </w:r>
          </w:p>
        </w:tc>
      </w:tr>
      <w:tr w:rsidR="00C3795D" w:rsidTr="00C3795D">
        <w:trPr>
          <w:trHeight w:val="270"/>
        </w:trPr>
        <w:tc>
          <w:tcPr>
            <w:tcW w:w="9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286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32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C3795D" w:rsidTr="00C3795D">
        <w:trPr>
          <w:trHeight w:val="210"/>
        </w:trPr>
        <w:tc>
          <w:tcPr>
            <w:tcW w:w="9080" w:type="dxa"/>
            <w:gridSpan w:val="5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  <w:u w:val="single"/>
              </w:rPr>
              <w:lastRenderedPageBreak/>
              <w:t>Тариф на электроэнергию, дифференцированный по трем зонам суток</w:t>
            </w:r>
          </w:p>
        </w:tc>
      </w:tr>
      <w:tr w:rsidR="00C3795D" w:rsidTr="00C3795D">
        <w:trPr>
          <w:trHeight w:val="300"/>
        </w:trPr>
        <w:tc>
          <w:tcPr>
            <w:tcW w:w="4820" w:type="dxa"/>
            <w:gridSpan w:val="3"/>
            <w:shd w:val="clear" w:color="auto" w:fill="FFFFFF"/>
            <w:vAlign w:val="bottom"/>
            <w:hideMark/>
          </w:tcPr>
          <w:p w:rsidR="00C3795D" w:rsidRDefault="00C3795D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пиковая зона (с 7 до 10 и с 17 до 21 часа) </w:t>
            </w:r>
          </w:p>
        </w:tc>
        <w:tc>
          <w:tcPr>
            <w:tcW w:w="980" w:type="dxa"/>
            <w:shd w:val="clear" w:color="auto" w:fill="DDEBF7"/>
            <w:hideMark/>
          </w:tcPr>
          <w:p w:rsidR="00C3795D" w:rsidRDefault="00C3795D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  <w:t>7.23</w:t>
            </w:r>
          </w:p>
        </w:tc>
        <w:tc>
          <w:tcPr>
            <w:tcW w:w="3280" w:type="dxa"/>
            <w:shd w:val="clear" w:color="auto" w:fill="FFFFFF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руб за 1 кВт.ч</w:t>
            </w:r>
          </w:p>
        </w:tc>
      </w:tr>
      <w:tr w:rsidR="00C3795D" w:rsidTr="00C3795D">
        <w:trPr>
          <w:trHeight w:val="409"/>
        </w:trPr>
        <w:tc>
          <w:tcPr>
            <w:tcW w:w="4820" w:type="dxa"/>
            <w:gridSpan w:val="3"/>
            <w:shd w:val="clear" w:color="auto" w:fill="FFFFFF"/>
            <w:vAlign w:val="bottom"/>
            <w:hideMark/>
          </w:tcPr>
          <w:p w:rsidR="00C3795D" w:rsidRDefault="00C3795D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полупиковая зона (с 10 до 17 и с 21 до 23 часов) </w:t>
            </w:r>
          </w:p>
        </w:tc>
        <w:tc>
          <w:tcPr>
            <w:tcW w:w="980" w:type="dxa"/>
            <w:shd w:val="clear" w:color="auto" w:fill="DDEBF7"/>
            <w:hideMark/>
          </w:tcPr>
          <w:p w:rsidR="00C3795D" w:rsidRDefault="00C3795D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  <w:t>5.56</w:t>
            </w:r>
          </w:p>
        </w:tc>
        <w:tc>
          <w:tcPr>
            <w:tcW w:w="3280" w:type="dxa"/>
            <w:shd w:val="clear" w:color="auto" w:fill="FFFFFF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руб за 1 кВт.ч</w:t>
            </w:r>
          </w:p>
        </w:tc>
      </w:tr>
      <w:tr w:rsidR="00C3795D" w:rsidTr="00C3795D">
        <w:trPr>
          <w:trHeight w:val="270"/>
        </w:trPr>
        <w:tc>
          <w:tcPr>
            <w:tcW w:w="4820" w:type="dxa"/>
            <w:gridSpan w:val="3"/>
            <w:shd w:val="clear" w:color="auto" w:fill="FFFFFF"/>
            <w:vAlign w:val="bottom"/>
            <w:hideMark/>
          </w:tcPr>
          <w:p w:rsidR="00C3795D" w:rsidRDefault="00C3795D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ночная зона (с 23 до 7 часов) </w:t>
            </w:r>
          </w:p>
        </w:tc>
        <w:tc>
          <w:tcPr>
            <w:tcW w:w="980" w:type="dxa"/>
            <w:shd w:val="clear" w:color="auto" w:fill="DDEBF7"/>
            <w:hideMark/>
          </w:tcPr>
          <w:p w:rsidR="00C3795D" w:rsidRDefault="00C3795D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  <w:t>2.41</w:t>
            </w:r>
          </w:p>
        </w:tc>
        <w:tc>
          <w:tcPr>
            <w:tcW w:w="3280" w:type="dxa"/>
            <w:shd w:val="clear" w:color="auto" w:fill="FFFFFF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руб за 1 кВт.ч</w:t>
            </w:r>
          </w:p>
        </w:tc>
      </w:tr>
      <w:tr w:rsidR="00C3795D" w:rsidTr="00C3795D">
        <w:trPr>
          <w:trHeight w:val="270"/>
        </w:trPr>
        <w:tc>
          <w:tcPr>
            <w:tcW w:w="9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286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32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C3795D" w:rsidTr="00C3795D">
        <w:trPr>
          <w:trHeight w:val="960"/>
        </w:trPr>
        <w:tc>
          <w:tcPr>
            <w:tcW w:w="9080" w:type="dxa"/>
            <w:gridSpan w:val="5"/>
            <w:shd w:val="clear" w:color="auto" w:fill="FCE4D6"/>
            <w:hideMark/>
          </w:tcPr>
          <w:p w:rsidR="00C3795D" w:rsidRDefault="00C3795D">
            <w:pPr>
              <w:pStyle w:val="3"/>
              <w:spacing w:before="300" w:after="150"/>
              <w:rPr>
                <w:rFonts w:ascii="inherit" w:hAnsi="inherit"/>
                <w:b w:val="0"/>
                <w:bCs w:val="0"/>
                <w:color w:val="333333"/>
                <w:sz w:val="36"/>
                <w:szCs w:val="36"/>
              </w:rPr>
            </w:pPr>
            <w:r>
              <w:rPr>
                <w:rStyle w:val="font624248"/>
                <w:rFonts w:ascii="inherit" w:hAnsi="inherit"/>
                <w:color w:val="333333"/>
              </w:rPr>
              <w:t>Тарифы на электроэнергию для населения, проживающего в городских населенных пунктах Московской области в домах, оборудованных в установленном порядке электрическими плитами и (или) электроотопительными приборами</w:t>
            </w:r>
          </w:p>
        </w:tc>
      </w:tr>
      <w:tr w:rsidR="00C3795D" w:rsidTr="00C3795D">
        <w:trPr>
          <w:trHeight w:val="270"/>
        </w:trPr>
        <w:tc>
          <w:tcPr>
            <w:tcW w:w="9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286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32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C3795D" w:rsidTr="00C3795D">
        <w:trPr>
          <w:trHeight w:val="495"/>
        </w:trPr>
        <w:tc>
          <w:tcPr>
            <w:tcW w:w="4820" w:type="dxa"/>
            <w:gridSpan w:val="3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  <w:u w:val="single"/>
              </w:rPr>
              <w:t>Одноставочный тариф на электроэнергию</w:t>
            </w:r>
          </w:p>
        </w:tc>
        <w:tc>
          <w:tcPr>
            <w:tcW w:w="980" w:type="dxa"/>
            <w:shd w:val="clear" w:color="auto" w:fill="FCE4D6"/>
            <w:hideMark/>
          </w:tcPr>
          <w:p w:rsidR="00C3795D" w:rsidRDefault="00C3795D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  <w:t>3.89</w:t>
            </w:r>
          </w:p>
        </w:tc>
        <w:tc>
          <w:tcPr>
            <w:tcW w:w="3280" w:type="dxa"/>
            <w:shd w:val="clear" w:color="auto" w:fill="FFFFFF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руб за 1 кВт.ч</w:t>
            </w:r>
          </w:p>
        </w:tc>
      </w:tr>
      <w:tr w:rsidR="00C3795D" w:rsidTr="00C3795D">
        <w:trPr>
          <w:trHeight w:val="270"/>
        </w:trPr>
        <w:tc>
          <w:tcPr>
            <w:tcW w:w="9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286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32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C3795D" w:rsidTr="00C3795D">
        <w:trPr>
          <w:trHeight w:val="210"/>
        </w:trPr>
        <w:tc>
          <w:tcPr>
            <w:tcW w:w="9080" w:type="dxa"/>
            <w:gridSpan w:val="5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  <w:u w:val="single"/>
              </w:rPr>
              <w:t>Тариф на электроэнергию, дифференцированный по двум зонам суток</w:t>
            </w:r>
          </w:p>
        </w:tc>
      </w:tr>
      <w:tr w:rsidR="00C3795D" w:rsidTr="00C3795D">
        <w:trPr>
          <w:trHeight w:val="270"/>
        </w:trPr>
        <w:tc>
          <w:tcPr>
            <w:tcW w:w="4820" w:type="dxa"/>
            <w:gridSpan w:val="3"/>
            <w:shd w:val="clear" w:color="auto" w:fill="FFFFFF"/>
            <w:vAlign w:val="bottom"/>
            <w:hideMark/>
          </w:tcPr>
          <w:p w:rsidR="00C3795D" w:rsidRDefault="00C3795D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дневная зона (с 7 до 23 часов)</w:t>
            </w:r>
          </w:p>
        </w:tc>
        <w:tc>
          <w:tcPr>
            <w:tcW w:w="980" w:type="dxa"/>
            <w:shd w:val="clear" w:color="auto" w:fill="FCE4D6"/>
            <w:hideMark/>
          </w:tcPr>
          <w:p w:rsidR="00C3795D" w:rsidRDefault="00C3795D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  <w:t>4.47</w:t>
            </w:r>
          </w:p>
        </w:tc>
        <w:tc>
          <w:tcPr>
            <w:tcW w:w="3280" w:type="dxa"/>
            <w:shd w:val="clear" w:color="auto" w:fill="FFFFFF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руб за 1 кВт.ч</w:t>
            </w:r>
          </w:p>
        </w:tc>
      </w:tr>
      <w:tr w:rsidR="00C3795D" w:rsidTr="00C3795D">
        <w:trPr>
          <w:trHeight w:val="270"/>
        </w:trPr>
        <w:tc>
          <w:tcPr>
            <w:tcW w:w="4820" w:type="dxa"/>
            <w:gridSpan w:val="3"/>
            <w:shd w:val="clear" w:color="auto" w:fill="FFFFFF"/>
            <w:vAlign w:val="bottom"/>
            <w:hideMark/>
          </w:tcPr>
          <w:p w:rsidR="00C3795D" w:rsidRDefault="00C3795D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ночная зона (с 23 до 7 часов) </w:t>
            </w:r>
          </w:p>
        </w:tc>
        <w:tc>
          <w:tcPr>
            <w:tcW w:w="980" w:type="dxa"/>
            <w:shd w:val="clear" w:color="auto" w:fill="FCE4D6"/>
            <w:hideMark/>
          </w:tcPr>
          <w:p w:rsidR="00C3795D" w:rsidRDefault="00C3795D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  <w:t>1.68</w:t>
            </w:r>
          </w:p>
        </w:tc>
        <w:tc>
          <w:tcPr>
            <w:tcW w:w="3280" w:type="dxa"/>
            <w:shd w:val="clear" w:color="auto" w:fill="FFFFFF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руб за 1 кВт.ч</w:t>
            </w:r>
          </w:p>
        </w:tc>
      </w:tr>
      <w:tr w:rsidR="00C3795D" w:rsidTr="00C3795D">
        <w:trPr>
          <w:trHeight w:val="270"/>
        </w:trPr>
        <w:tc>
          <w:tcPr>
            <w:tcW w:w="9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286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32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C3795D" w:rsidTr="00C3795D">
        <w:trPr>
          <w:trHeight w:val="210"/>
        </w:trPr>
        <w:tc>
          <w:tcPr>
            <w:tcW w:w="9080" w:type="dxa"/>
            <w:gridSpan w:val="5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  <w:u w:val="single"/>
              </w:rPr>
              <w:t>Тариф на электроэнергию, дифференцированный по трем зонам суток</w:t>
            </w:r>
          </w:p>
        </w:tc>
      </w:tr>
      <w:tr w:rsidR="00C3795D" w:rsidTr="00C3795D">
        <w:trPr>
          <w:trHeight w:val="270"/>
        </w:trPr>
        <w:tc>
          <w:tcPr>
            <w:tcW w:w="4820" w:type="dxa"/>
            <w:gridSpan w:val="3"/>
            <w:shd w:val="clear" w:color="auto" w:fill="FFFFFF"/>
            <w:vAlign w:val="bottom"/>
            <w:hideMark/>
          </w:tcPr>
          <w:p w:rsidR="00C3795D" w:rsidRDefault="00C3795D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пиковая зона (с 7 до 10 и с 17 до 21 часа) </w:t>
            </w:r>
          </w:p>
        </w:tc>
        <w:tc>
          <w:tcPr>
            <w:tcW w:w="980" w:type="dxa"/>
            <w:shd w:val="clear" w:color="auto" w:fill="FCE4D6"/>
            <w:hideMark/>
          </w:tcPr>
          <w:p w:rsidR="00C3795D" w:rsidRDefault="00C3795D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  <w:t>5.06</w:t>
            </w:r>
          </w:p>
        </w:tc>
        <w:tc>
          <w:tcPr>
            <w:tcW w:w="3280" w:type="dxa"/>
            <w:shd w:val="clear" w:color="auto" w:fill="FFFFFF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руб за 1 кВт.ч</w:t>
            </w:r>
          </w:p>
        </w:tc>
      </w:tr>
      <w:tr w:rsidR="00C3795D" w:rsidTr="00C3795D">
        <w:trPr>
          <w:trHeight w:val="495"/>
        </w:trPr>
        <w:tc>
          <w:tcPr>
            <w:tcW w:w="4820" w:type="dxa"/>
            <w:gridSpan w:val="3"/>
            <w:shd w:val="clear" w:color="auto" w:fill="FFFFFF"/>
            <w:vAlign w:val="bottom"/>
            <w:hideMark/>
          </w:tcPr>
          <w:p w:rsidR="00C3795D" w:rsidRDefault="00C3795D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полупиковая зона (с 10 до 17 и с 21 до 23 часов) </w:t>
            </w:r>
          </w:p>
        </w:tc>
        <w:tc>
          <w:tcPr>
            <w:tcW w:w="980" w:type="dxa"/>
            <w:shd w:val="clear" w:color="auto" w:fill="FCE4D6"/>
            <w:hideMark/>
          </w:tcPr>
          <w:p w:rsidR="00C3795D" w:rsidRDefault="00C3795D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  <w:t>3.89</w:t>
            </w:r>
          </w:p>
        </w:tc>
        <w:tc>
          <w:tcPr>
            <w:tcW w:w="3280" w:type="dxa"/>
            <w:shd w:val="clear" w:color="auto" w:fill="FFFFFF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руб за 1 кВт.ч</w:t>
            </w:r>
          </w:p>
        </w:tc>
      </w:tr>
      <w:tr w:rsidR="00C3795D" w:rsidTr="00C3795D">
        <w:trPr>
          <w:trHeight w:val="270"/>
        </w:trPr>
        <w:tc>
          <w:tcPr>
            <w:tcW w:w="4820" w:type="dxa"/>
            <w:gridSpan w:val="3"/>
            <w:shd w:val="clear" w:color="auto" w:fill="FFFFFF"/>
            <w:vAlign w:val="bottom"/>
            <w:hideMark/>
          </w:tcPr>
          <w:p w:rsidR="00C3795D" w:rsidRDefault="00C3795D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ночная зона (с 23 до 7 часов) </w:t>
            </w:r>
          </w:p>
        </w:tc>
        <w:tc>
          <w:tcPr>
            <w:tcW w:w="980" w:type="dxa"/>
            <w:shd w:val="clear" w:color="auto" w:fill="FCE4D6"/>
            <w:hideMark/>
          </w:tcPr>
          <w:p w:rsidR="00C3795D" w:rsidRDefault="00C3795D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  <w:t>1.68</w:t>
            </w:r>
          </w:p>
        </w:tc>
        <w:tc>
          <w:tcPr>
            <w:tcW w:w="3280" w:type="dxa"/>
            <w:shd w:val="clear" w:color="auto" w:fill="FFFFFF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руб за 1 кВт.ч</w:t>
            </w:r>
          </w:p>
        </w:tc>
      </w:tr>
      <w:tr w:rsidR="00C3795D" w:rsidTr="00C3795D">
        <w:trPr>
          <w:trHeight w:val="270"/>
        </w:trPr>
        <w:tc>
          <w:tcPr>
            <w:tcW w:w="9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286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32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C3795D" w:rsidTr="00C3795D">
        <w:trPr>
          <w:trHeight w:val="480"/>
        </w:trPr>
        <w:tc>
          <w:tcPr>
            <w:tcW w:w="9080" w:type="dxa"/>
            <w:gridSpan w:val="5"/>
            <w:shd w:val="clear" w:color="auto" w:fill="E2EFDA"/>
            <w:hideMark/>
          </w:tcPr>
          <w:p w:rsidR="00C3795D" w:rsidRDefault="00C3795D">
            <w:pPr>
              <w:pStyle w:val="3"/>
              <w:spacing w:before="300" w:after="150"/>
              <w:rPr>
                <w:rFonts w:ascii="inherit" w:hAnsi="inherit"/>
                <w:b w:val="0"/>
                <w:bCs w:val="0"/>
                <w:color w:val="333333"/>
                <w:sz w:val="36"/>
                <w:szCs w:val="36"/>
              </w:rPr>
            </w:pPr>
            <w:r>
              <w:rPr>
                <w:rStyle w:val="font624248"/>
                <w:rFonts w:ascii="inherit" w:hAnsi="inherit"/>
                <w:color w:val="333333"/>
              </w:rPr>
              <w:t>Тарифы на электроэнергию для населения Московской области, проживающего в сельских населенных пунктах</w:t>
            </w:r>
          </w:p>
        </w:tc>
      </w:tr>
      <w:tr w:rsidR="00C3795D" w:rsidTr="00C3795D">
        <w:trPr>
          <w:trHeight w:val="270"/>
        </w:trPr>
        <w:tc>
          <w:tcPr>
            <w:tcW w:w="9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286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32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C3795D" w:rsidTr="00C3795D">
        <w:trPr>
          <w:trHeight w:val="495"/>
        </w:trPr>
        <w:tc>
          <w:tcPr>
            <w:tcW w:w="4820" w:type="dxa"/>
            <w:gridSpan w:val="3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  <w:u w:val="single"/>
              </w:rPr>
              <w:t>Одноставочный тариф на электроэнергию</w:t>
            </w:r>
          </w:p>
        </w:tc>
        <w:tc>
          <w:tcPr>
            <w:tcW w:w="980" w:type="dxa"/>
            <w:shd w:val="clear" w:color="auto" w:fill="E2EFDA"/>
            <w:hideMark/>
          </w:tcPr>
          <w:p w:rsidR="00C3795D" w:rsidRDefault="00C3795D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  <w:t>3.89</w:t>
            </w:r>
          </w:p>
        </w:tc>
        <w:tc>
          <w:tcPr>
            <w:tcW w:w="3280" w:type="dxa"/>
            <w:shd w:val="clear" w:color="auto" w:fill="FFFFFF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руб за 1 кВт.ч</w:t>
            </w:r>
          </w:p>
        </w:tc>
      </w:tr>
      <w:tr w:rsidR="00C3795D" w:rsidTr="00C3795D">
        <w:trPr>
          <w:trHeight w:val="270"/>
        </w:trPr>
        <w:tc>
          <w:tcPr>
            <w:tcW w:w="9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286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32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C3795D" w:rsidTr="00C3795D">
        <w:trPr>
          <w:trHeight w:val="210"/>
        </w:trPr>
        <w:tc>
          <w:tcPr>
            <w:tcW w:w="9080" w:type="dxa"/>
            <w:gridSpan w:val="5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  <w:u w:val="single"/>
              </w:rPr>
              <w:t>Тариф на электроэнергию, дифференцированный по двум зонам суток</w:t>
            </w:r>
          </w:p>
        </w:tc>
      </w:tr>
      <w:tr w:rsidR="00C3795D" w:rsidTr="00C3795D">
        <w:trPr>
          <w:trHeight w:val="270"/>
        </w:trPr>
        <w:tc>
          <w:tcPr>
            <w:tcW w:w="4820" w:type="dxa"/>
            <w:gridSpan w:val="3"/>
            <w:shd w:val="clear" w:color="auto" w:fill="FFFFFF"/>
            <w:vAlign w:val="bottom"/>
            <w:hideMark/>
          </w:tcPr>
          <w:p w:rsidR="00C3795D" w:rsidRDefault="00C3795D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дневная зона (с 7 до 23 часов)</w:t>
            </w:r>
          </w:p>
        </w:tc>
        <w:tc>
          <w:tcPr>
            <w:tcW w:w="980" w:type="dxa"/>
            <w:shd w:val="clear" w:color="auto" w:fill="E2EFDA"/>
            <w:hideMark/>
          </w:tcPr>
          <w:p w:rsidR="00C3795D" w:rsidRDefault="00C3795D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  <w:t>4.47</w:t>
            </w:r>
          </w:p>
        </w:tc>
        <w:tc>
          <w:tcPr>
            <w:tcW w:w="3280" w:type="dxa"/>
            <w:shd w:val="clear" w:color="auto" w:fill="FFFFFF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руб за 1 кВт.ч</w:t>
            </w:r>
          </w:p>
        </w:tc>
      </w:tr>
      <w:tr w:rsidR="00C3795D" w:rsidTr="00C3795D">
        <w:trPr>
          <w:trHeight w:val="270"/>
        </w:trPr>
        <w:tc>
          <w:tcPr>
            <w:tcW w:w="4820" w:type="dxa"/>
            <w:gridSpan w:val="3"/>
            <w:shd w:val="clear" w:color="auto" w:fill="FFFFFF"/>
            <w:vAlign w:val="bottom"/>
            <w:hideMark/>
          </w:tcPr>
          <w:p w:rsidR="00C3795D" w:rsidRDefault="00C3795D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ночная зона (с 23 до 7 часов) </w:t>
            </w:r>
          </w:p>
        </w:tc>
        <w:tc>
          <w:tcPr>
            <w:tcW w:w="980" w:type="dxa"/>
            <w:shd w:val="clear" w:color="auto" w:fill="E2EFDA"/>
            <w:hideMark/>
          </w:tcPr>
          <w:p w:rsidR="00C3795D" w:rsidRDefault="00C3795D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  <w:t>1.68</w:t>
            </w:r>
          </w:p>
        </w:tc>
        <w:tc>
          <w:tcPr>
            <w:tcW w:w="3280" w:type="dxa"/>
            <w:shd w:val="clear" w:color="auto" w:fill="FFFFFF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руб за 1 кВт.ч</w:t>
            </w:r>
          </w:p>
        </w:tc>
      </w:tr>
      <w:tr w:rsidR="00C3795D" w:rsidTr="00C3795D">
        <w:trPr>
          <w:trHeight w:val="270"/>
        </w:trPr>
        <w:tc>
          <w:tcPr>
            <w:tcW w:w="9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286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32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C3795D" w:rsidTr="00C3795D">
        <w:trPr>
          <w:trHeight w:val="210"/>
        </w:trPr>
        <w:tc>
          <w:tcPr>
            <w:tcW w:w="9080" w:type="dxa"/>
            <w:gridSpan w:val="5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333333"/>
                <w:sz w:val="21"/>
                <w:szCs w:val="21"/>
                <w:u w:val="single"/>
              </w:rPr>
              <w:t>Тариф на электроэнергию, дифференцированный по трем зонам суток</w:t>
            </w:r>
          </w:p>
        </w:tc>
      </w:tr>
      <w:tr w:rsidR="00C3795D" w:rsidTr="00C3795D">
        <w:trPr>
          <w:trHeight w:val="270"/>
        </w:trPr>
        <w:tc>
          <w:tcPr>
            <w:tcW w:w="4820" w:type="dxa"/>
            <w:gridSpan w:val="3"/>
            <w:shd w:val="clear" w:color="auto" w:fill="FFFFFF"/>
            <w:vAlign w:val="bottom"/>
            <w:hideMark/>
          </w:tcPr>
          <w:p w:rsidR="00C3795D" w:rsidRDefault="00C3795D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пиковая зона (с 7 до 10 и с 17 до 21 часа) </w:t>
            </w:r>
          </w:p>
        </w:tc>
        <w:tc>
          <w:tcPr>
            <w:tcW w:w="980" w:type="dxa"/>
            <w:shd w:val="clear" w:color="auto" w:fill="E2EFDA"/>
            <w:hideMark/>
          </w:tcPr>
          <w:p w:rsidR="00C3795D" w:rsidRDefault="00C3795D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  <w:t>5.06</w:t>
            </w:r>
          </w:p>
        </w:tc>
        <w:tc>
          <w:tcPr>
            <w:tcW w:w="3280" w:type="dxa"/>
            <w:shd w:val="clear" w:color="auto" w:fill="FFFFFF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руб за 1 кВт.ч</w:t>
            </w:r>
          </w:p>
        </w:tc>
      </w:tr>
      <w:tr w:rsidR="00C3795D" w:rsidTr="00C3795D">
        <w:trPr>
          <w:trHeight w:val="495"/>
        </w:trPr>
        <w:tc>
          <w:tcPr>
            <w:tcW w:w="4820" w:type="dxa"/>
            <w:gridSpan w:val="3"/>
            <w:shd w:val="clear" w:color="auto" w:fill="FFFFFF"/>
            <w:vAlign w:val="bottom"/>
            <w:hideMark/>
          </w:tcPr>
          <w:p w:rsidR="00C3795D" w:rsidRDefault="00C3795D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полупиковая зона (с 10 до 17 и с 21 до 23 часов) </w:t>
            </w:r>
          </w:p>
        </w:tc>
        <w:tc>
          <w:tcPr>
            <w:tcW w:w="980" w:type="dxa"/>
            <w:shd w:val="clear" w:color="auto" w:fill="E2EFDA"/>
            <w:hideMark/>
          </w:tcPr>
          <w:p w:rsidR="00C3795D" w:rsidRDefault="00C3795D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  <w:t>3.89</w:t>
            </w:r>
          </w:p>
        </w:tc>
        <w:tc>
          <w:tcPr>
            <w:tcW w:w="3280" w:type="dxa"/>
            <w:shd w:val="clear" w:color="auto" w:fill="FFFFFF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руб за 1 кВт.ч</w:t>
            </w:r>
          </w:p>
        </w:tc>
      </w:tr>
      <w:tr w:rsidR="00C3795D" w:rsidTr="00C3795D">
        <w:trPr>
          <w:trHeight w:val="270"/>
        </w:trPr>
        <w:tc>
          <w:tcPr>
            <w:tcW w:w="4820" w:type="dxa"/>
            <w:gridSpan w:val="3"/>
            <w:shd w:val="clear" w:color="auto" w:fill="FFFFFF"/>
            <w:vAlign w:val="bottom"/>
            <w:hideMark/>
          </w:tcPr>
          <w:p w:rsidR="00C3795D" w:rsidRDefault="00C3795D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lastRenderedPageBreak/>
              <w:t>ночная зона (с 23 до 7 часов) </w:t>
            </w:r>
          </w:p>
        </w:tc>
        <w:tc>
          <w:tcPr>
            <w:tcW w:w="980" w:type="dxa"/>
            <w:shd w:val="clear" w:color="auto" w:fill="E2EFDA"/>
            <w:hideMark/>
          </w:tcPr>
          <w:p w:rsidR="00C3795D" w:rsidRDefault="00C3795D">
            <w:pPr>
              <w:jc w:val="center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b/>
                <w:bCs/>
                <w:color w:val="000000"/>
                <w:sz w:val="21"/>
                <w:szCs w:val="21"/>
              </w:rPr>
              <w:t>1.68</w:t>
            </w:r>
          </w:p>
        </w:tc>
        <w:tc>
          <w:tcPr>
            <w:tcW w:w="3280" w:type="dxa"/>
            <w:shd w:val="clear" w:color="auto" w:fill="FFFFFF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руб за 1 кВт.ч</w:t>
            </w:r>
          </w:p>
        </w:tc>
      </w:tr>
      <w:tr w:rsidR="00C3795D" w:rsidTr="00C3795D">
        <w:trPr>
          <w:trHeight w:val="210"/>
        </w:trPr>
        <w:tc>
          <w:tcPr>
            <w:tcW w:w="4820" w:type="dxa"/>
            <w:gridSpan w:val="5"/>
            <w:shd w:val="clear" w:color="auto" w:fill="FFFFFF"/>
            <w:vAlign w:val="bottom"/>
            <w:hideMark/>
          </w:tcPr>
          <w:p w:rsidR="00C3795D" w:rsidRDefault="00C3795D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C3795D" w:rsidTr="00C3795D">
        <w:trPr>
          <w:trHeight w:val="210"/>
        </w:trPr>
        <w:tc>
          <w:tcPr>
            <w:tcW w:w="980" w:type="dxa"/>
            <w:gridSpan w:val="5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C3795D" w:rsidTr="00C3795D">
        <w:trPr>
          <w:trHeight w:val="210"/>
        </w:trPr>
        <w:tc>
          <w:tcPr>
            <w:tcW w:w="980" w:type="dxa"/>
            <w:gridSpan w:val="5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C3795D" w:rsidTr="00C3795D">
        <w:trPr>
          <w:trHeight w:val="495"/>
        </w:trPr>
        <w:tc>
          <w:tcPr>
            <w:tcW w:w="9080" w:type="dxa"/>
            <w:gridSpan w:val="5"/>
            <w:shd w:val="clear" w:color="auto" w:fill="FFF2CC"/>
            <w:hideMark/>
          </w:tcPr>
          <w:p w:rsidR="00C3795D" w:rsidRDefault="00C3795D">
            <w:pPr>
              <w:pStyle w:val="3"/>
              <w:spacing w:before="300" w:after="150"/>
              <w:rPr>
                <w:rFonts w:ascii="inherit" w:hAnsi="inherit"/>
                <w:b w:val="0"/>
                <w:bCs w:val="0"/>
                <w:color w:val="333333"/>
                <w:sz w:val="36"/>
                <w:szCs w:val="36"/>
              </w:rPr>
            </w:pPr>
            <w:r>
              <w:rPr>
                <w:rStyle w:val="font624248"/>
                <w:rFonts w:ascii="inherit" w:hAnsi="inherit"/>
                <w:color w:val="333333"/>
              </w:rPr>
              <w:t>Тарифы на электроэнергию для потребителей Московской области, приравненных к населению</w:t>
            </w:r>
          </w:p>
        </w:tc>
      </w:tr>
      <w:tr w:rsidR="00C3795D" w:rsidTr="00C3795D">
        <w:trPr>
          <w:trHeight w:val="270"/>
        </w:trPr>
        <w:tc>
          <w:tcPr>
            <w:tcW w:w="9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286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32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C3795D" w:rsidTr="00C3795D">
        <w:trPr>
          <w:trHeight w:val="495"/>
        </w:trPr>
        <w:tc>
          <w:tcPr>
            <w:tcW w:w="9080" w:type="dxa"/>
            <w:gridSpan w:val="5"/>
            <w:shd w:val="clear" w:color="auto" w:fill="FFFFFF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Действие тарифов на электроэнергию, утвержденных для населения Московской области, распространяется так же еще на несколько групп потребителей. Их перечень приведен ниже.</w:t>
            </w:r>
          </w:p>
        </w:tc>
      </w:tr>
      <w:tr w:rsidR="00C3795D" w:rsidTr="00C3795D">
        <w:trPr>
          <w:trHeight w:val="885"/>
        </w:trPr>
        <w:tc>
          <w:tcPr>
            <w:tcW w:w="9080" w:type="dxa"/>
            <w:gridSpan w:val="5"/>
            <w:shd w:val="clear" w:color="auto" w:fill="FFFFFF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Стоимость электроэнергии для разных категорий потребителей, приравненных к населению вы можете посмотреть в документах, которыми установлены тарифы на электроэнергию в Московской области с 1 января 2020 года по 30 июня 2020 года и которые приведены внизу страницы.</w:t>
            </w:r>
          </w:p>
        </w:tc>
      </w:tr>
      <w:tr w:rsidR="00C3795D" w:rsidTr="00C3795D">
        <w:trPr>
          <w:trHeight w:val="270"/>
        </w:trPr>
        <w:tc>
          <w:tcPr>
            <w:tcW w:w="980" w:type="dxa"/>
            <w:shd w:val="clear" w:color="auto" w:fill="FFFFFF"/>
            <w:vAlign w:val="center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FF"/>
            <w:vAlign w:val="center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2860" w:type="dxa"/>
            <w:shd w:val="clear" w:color="auto" w:fill="FFFFFF"/>
            <w:vAlign w:val="center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FF"/>
            <w:vAlign w:val="center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3280" w:type="dxa"/>
            <w:shd w:val="clear" w:color="auto" w:fill="FFFFFF"/>
            <w:vAlign w:val="center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C3795D" w:rsidTr="00C3795D">
        <w:trPr>
          <w:trHeight w:val="225"/>
        </w:trPr>
        <w:tc>
          <w:tcPr>
            <w:tcW w:w="0" w:type="auto"/>
            <w:gridSpan w:val="5"/>
            <w:shd w:val="clear" w:color="auto" w:fill="FFFFFF"/>
            <w:hideMark/>
          </w:tcPr>
          <w:p w:rsidR="00C3795D" w:rsidRDefault="00C3795D">
            <w:pPr>
              <w:pStyle w:val="3"/>
              <w:spacing w:before="300" w:after="150" w:line="225" w:lineRule="atLeast"/>
              <w:rPr>
                <w:rFonts w:ascii="inherit" w:hAnsi="inherit"/>
                <w:b w:val="0"/>
                <w:bCs w:val="0"/>
                <w:color w:val="333333"/>
                <w:sz w:val="36"/>
                <w:szCs w:val="36"/>
              </w:rPr>
            </w:pPr>
            <w:r>
              <w:rPr>
                <w:rStyle w:val="font624248"/>
                <w:rFonts w:ascii="inherit" w:hAnsi="inherit"/>
                <w:color w:val="333333"/>
              </w:rPr>
              <w:t>Какие группы потребителей электроэнергии приравниваются к населению?</w:t>
            </w:r>
          </w:p>
        </w:tc>
      </w:tr>
      <w:tr w:rsidR="00C3795D" w:rsidTr="00C3795D">
        <w:trPr>
          <w:trHeight w:val="990"/>
        </w:trPr>
        <w:tc>
          <w:tcPr>
            <w:tcW w:w="0" w:type="auto"/>
            <w:shd w:val="clear" w:color="auto" w:fill="FFFFFF"/>
            <w:hideMark/>
          </w:tcPr>
          <w:p w:rsidR="00C3795D" w:rsidRDefault="00C3795D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1.</w:t>
            </w:r>
          </w:p>
        </w:tc>
        <w:tc>
          <w:tcPr>
            <w:tcW w:w="8100" w:type="dxa"/>
            <w:gridSpan w:val="4"/>
            <w:shd w:val="clear" w:color="auto" w:fill="FFFFFF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населенные пункты, объединенные хозяйственные постройки граждан (погреба, сараи и иные сооружения), жилые зоны при воинских частях и исправительно-трудовых учреждениях, рассчитывающиеся по общему счетчику на вводе;</w:t>
            </w:r>
          </w:p>
        </w:tc>
      </w:tr>
      <w:tr w:rsidR="00C3795D" w:rsidTr="00C3795D">
        <w:trPr>
          <w:trHeight w:val="3255"/>
        </w:trPr>
        <w:tc>
          <w:tcPr>
            <w:tcW w:w="0" w:type="auto"/>
            <w:shd w:val="clear" w:color="auto" w:fill="FFFFFF"/>
            <w:hideMark/>
          </w:tcPr>
          <w:p w:rsidR="00C3795D" w:rsidRDefault="00C3795D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2.</w:t>
            </w:r>
          </w:p>
        </w:tc>
        <w:tc>
          <w:tcPr>
            <w:tcW w:w="8100" w:type="dxa"/>
            <w:gridSpan w:val="4"/>
            <w:shd w:val="clear" w:color="auto" w:fill="FFFFFF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исполнители коммунальных услуг (товарищества собственников жилья, жилищно-строительные кооперативы, жилищные и иные специализированные потребительские кооперативы, управляющие организации или индивидуальные предприниматели, осуществляющие управление многоквартирным домом, жилищные организации), приобретающие электрическую энергию для целей оказания собственникам и нанимателям жилых помещений в многоквартирном доме и собственникам жилых домов коммунальной услуги электроснабжения, использования на общедомовые нужды (освещение и иное обслуживание с использованием электрической энергии межквартирных лестничных площадок, лестниц, коридоров, работы лифтов, насосов и иного общего имущества в жилых домах и общежитиях)</w:t>
            </w:r>
          </w:p>
        </w:tc>
      </w:tr>
      <w:tr w:rsidR="00C3795D" w:rsidTr="00C3795D">
        <w:trPr>
          <w:trHeight w:val="1245"/>
        </w:trPr>
        <w:tc>
          <w:tcPr>
            <w:tcW w:w="0" w:type="auto"/>
            <w:shd w:val="clear" w:color="auto" w:fill="FFFFFF"/>
            <w:hideMark/>
          </w:tcPr>
          <w:p w:rsidR="00C3795D" w:rsidRDefault="00C3795D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3.</w:t>
            </w:r>
          </w:p>
        </w:tc>
        <w:tc>
          <w:tcPr>
            <w:tcW w:w="8100" w:type="dxa"/>
            <w:gridSpan w:val="4"/>
            <w:shd w:val="clear" w:color="auto" w:fill="FFFFFF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садоводческие, огороднические или дачные некоммерческие объединения граждан — некоммерческие организации, учрежденные гражданами на добровольных началах для содействия ее членам в решении общих социально-хозяйственных задач ведения садоводства, огородничества и дачного хозяйства;</w:t>
            </w:r>
          </w:p>
        </w:tc>
      </w:tr>
      <w:tr w:rsidR="00C3795D" w:rsidTr="00C3795D">
        <w:trPr>
          <w:trHeight w:val="630"/>
        </w:trPr>
        <w:tc>
          <w:tcPr>
            <w:tcW w:w="0" w:type="auto"/>
            <w:shd w:val="clear" w:color="auto" w:fill="FFFFFF"/>
            <w:hideMark/>
          </w:tcPr>
          <w:p w:rsidR="00C3795D" w:rsidRDefault="00C3795D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4.</w:t>
            </w:r>
          </w:p>
        </w:tc>
        <w:tc>
          <w:tcPr>
            <w:tcW w:w="8100" w:type="dxa"/>
            <w:gridSpan w:val="4"/>
            <w:shd w:val="clear" w:color="auto" w:fill="FFFFFF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некоммерческие объединения граждан (гаражно-строительные, гаражные кооперативы, автостоянки);</w:t>
            </w:r>
          </w:p>
        </w:tc>
      </w:tr>
      <w:tr w:rsidR="00C3795D" w:rsidTr="00C3795D">
        <w:trPr>
          <w:trHeight w:val="360"/>
        </w:trPr>
        <w:tc>
          <w:tcPr>
            <w:tcW w:w="0" w:type="auto"/>
            <w:shd w:val="clear" w:color="auto" w:fill="FFFFFF"/>
            <w:hideMark/>
          </w:tcPr>
          <w:p w:rsidR="00C3795D" w:rsidRDefault="00C3795D">
            <w:pPr>
              <w:jc w:val="right"/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5.</w:t>
            </w:r>
          </w:p>
        </w:tc>
        <w:tc>
          <w:tcPr>
            <w:tcW w:w="8100" w:type="dxa"/>
            <w:gridSpan w:val="4"/>
            <w:shd w:val="clear" w:color="auto" w:fill="FFFFFF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религиозные организации, содержащиеся за счет прихожан.</w:t>
            </w:r>
          </w:p>
        </w:tc>
      </w:tr>
      <w:tr w:rsidR="00C3795D" w:rsidTr="00C3795D">
        <w:trPr>
          <w:trHeight w:val="270"/>
        </w:trPr>
        <w:tc>
          <w:tcPr>
            <w:tcW w:w="0" w:type="auto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286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9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3280" w:type="dxa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</w:tr>
      <w:tr w:rsidR="00C3795D" w:rsidTr="00C3795D">
        <w:trPr>
          <w:trHeight w:val="225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C3795D" w:rsidRDefault="00C3795D">
            <w:pPr>
              <w:pStyle w:val="3"/>
              <w:spacing w:before="300" w:after="150" w:line="225" w:lineRule="atLeast"/>
              <w:rPr>
                <w:rFonts w:ascii="inherit" w:hAnsi="inherit"/>
                <w:b w:val="0"/>
                <w:bCs w:val="0"/>
                <w:color w:val="333333"/>
                <w:sz w:val="36"/>
                <w:szCs w:val="36"/>
              </w:rPr>
            </w:pPr>
            <w:r>
              <w:rPr>
                <w:rStyle w:val="font624248"/>
                <w:rFonts w:ascii="inherit" w:hAnsi="inherit"/>
                <w:color w:val="333333"/>
              </w:rPr>
              <w:lastRenderedPageBreak/>
              <w:t>Тарифы на электроэнергию для прочих групп потребителей электроэнергии</w:t>
            </w:r>
          </w:p>
        </w:tc>
      </w:tr>
      <w:tr w:rsidR="00C3795D" w:rsidTr="00C3795D">
        <w:trPr>
          <w:trHeight w:val="900"/>
        </w:trPr>
        <w:tc>
          <w:tcPr>
            <w:tcW w:w="9080" w:type="dxa"/>
            <w:gridSpan w:val="5"/>
            <w:shd w:val="clear" w:color="auto" w:fill="FFFFFF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Тарифы на электроэнергию для других, помимо населения и приравненных к нему категорий потребителей, устанавливаются по итогам рыночных торгов. Нерегулируемые цены на электроэнергию, устанавливаемые для вашего региона, можно посмотреть на сайте гарантирующего поставщика электроэнергии в вашем регионе.</w:t>
            </w:r>
          </w:p>
        </w:tc>
      </w:tr>
      <w:tr w:rsidR="00C3795D" w:rsidTr="00C3795D">
        <w:trPr>
          <w:trHeight w:val="690"/>
        </w:trPr>
        <w:tc>
          <w:tcPr>
            <w:tcW w:w="9080" w:type="dxa"/>
            <w:gridSpan w:val="5"/>
            <w:shd w:val="clear" w:color="auto" w:fill="FFFFFF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Для иных, кроме населения, категорий потребителей тарифы на электроэнергию могут дифференцироваться в зависимости от уровня напряжения, времени суток, учета потребляемой мощности.</w:t>
            </w:r>
          </w:p>
        </w:tc>
      </w:tr>
      <w:tr w:rsidR="00C3795D" w:rsidTr="00C3795D">
        <w:trPr>
          <w:trHeight w:val="420"/>
        </w:trPr>
        <w:tc>
          <w:tcPr>
            <w:tcW w:w="9080" w:type="dxa"/>
            <w:gridSpan w:val="5"/>
            <w:shd w:val="clear" w:color="auto" w:fill="FFFFFF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Тарифы на электроэнергию в зависимости от уровня напряжения делятся на тариф для потребителей:</w:t>
            </w:r>
          </w:p>
        </w:tc>
      </w:tr>
      <w:tr w:rsidR="00C3795D" w:rsidTr="00C3795D">
        <w:trPr>
          <w:trHeight w:val="270"/>
        </w:trPr>
        <w:tc>
          <w:tcPr>
            <w:tcW w:w="0" w:type="auto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высокого напряжение (ВН) — 110 кВ и выше</w:t>
            </w:r>
          </w:p>
        </w:tc>
      </w:tr>
      <w:tr w:rsidR="00C3795D" w:rsidTr="00C3795D">
        <w:trPr>
          <w:trHeight w:val="270"/>
        </w:trPr>
        <w:tc>
          <w:tcPr>
            <w:tcW w:w="0" w:type="auto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среднего первого напряжения (СН-I) — 35 кВ</w:t>
            </w:r>
          </w:p>
        </w:tc>
      </w:tr>
      <w:tr w:rsidR="00C3795D" w:rsidTr="00C3795D">
        <w:trPr>
          <w:trHeight w:val="270"/>
        </w:trPr>
        <w:tc>
          <w:tcPr>
            <w:tcW w:w="0" w:type="auto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среднего второго напряжение (СН II) — 20-1 кВ</w:t>
            </w:r>
          </w:p>
        </w:tc>
      </w:tr>
      <w:tr w:rsidR="00C3795D" w:rsidTr="00C3795D">
        <w:trPr>
          <w:trHeight w:val="270"/>
        </w:trPr>
        <w:tc>
          <w:tcPr>
            <w:tcW w:w="0" w:type="auto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низкого напряжения (НН) — 0,4 кВ и ниже.</w:t>
            </w:r>
          </w:p>
        </w:tc>
      </w:tr>
      <w:tr w:rsidR="00C3795D" w:rsidTr="00C3795D">
        <w:trPr>
          <w:trHeight w:val="210"/>
        </w:trPr>
        <w:tc>
          <w:tcPr>
            <w:tcW w:w="0" w:type="auto"/>
            <w:gridSpan w:val="5"/>
            <w:shd w:val="clear" w:color="auto" w:fill="FFFFFF"/>
            <w:vAlign w:val="center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Плата за электроэнергию может так рассчитываться исходя из:</w:t>
            </w:r>
          </w:p>
        </w:tc>
      </w:tr>
      <w:tr w:rsidR="00C3795D" w:rsidTr="00C3795D">
        <w:trPr>
          <w:trHeight w:val="270"/>
        </w:trPr>
        <w:tc>
          <w:tcPr>
            <w:tcW w:w="0" w:type="auto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ставки тарифа на электроэнергию</w:t>
            </w:r>
          </w:p>
        </w:tc>
      </w:tr>
      <w:tr w:rsidR="00C3795D" w:rsidTr="00C3795D">
        <w:trPr>
          <w:trHeight w:val="270"/>
        </w:trPr>
        <w:tc>
          <w:tcPr>
            <w:tcW w:w="0" w:type="auto"/>
            <w:shd w:val="clear" w:color="auto" w:fill="FFFFFF"/>
            <w:vAlign w:val="bottom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shd w:val="clear" w:color="auto" w:fill="FFFFFF"/>
            <w:vAlign w:val="center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ставки тарифа на мощность</w:t>
            </w:r>
          </w:p>
        </w:tc>
      </w:tr>
      <w:tr w:rsidR="00C3795D" w:rsidTr="00C3795D">
        <w:trPr>
          <w:trHeight w:val="690"/>
        </w:trPr>
        <w:tc>
          <w:tcPr>
            <w:tcW w:w="9080" w:type="dxa"/>
            <w:gridSpan w:val="5"/>
            <w:shd w:val="clear" w:color="auto" w:fill="FFFFFF"/>
            <w:hideMark/>
          </w:tcPr>
          <w:p w:rsidR="00C3795D" w:rsidRDefault="00C3795D">
            <w:pPr>
              <w:rPr>
                <w:rFonts w:ascii="Helvetica" w:hAnsi="Helvetica"/>
                <w:color w:val="333333"/>
                <w:sz w:val="21"/>
                <w:szCs w:val="21"/>
              </w:rPr>
            </w:pPr>
            <w:r>
              <w:rPr>
                <w:rFonts w:ascii="Helvetica" w:hAnsi="Helvetica"/>
                <w:color w:val="333333"/>
                <w:sz w:val="21"/>
                <w:szCs w:val="21"/>
              </w:rPr>
              <w:t>Кроме того, тариф на электроэнергию может различаться в зависимости от того, насколько полно потребитель использует выделенную ему мощность (так называемого числа часов использования заявленной мощности).</w:t>
            </w:r>
          </w:p>
        </w:tc>
      </w:tr>
    </w:tbl>
    <w:p w:rsidR="00525078" w:rsidRPr="00C3795D" w:rsidRDefault="00C3795D" w:rsidP="00C3795D"/>
    <w:sectPr w:rsidR="00525078" w:rsidRPr="00C3795D" w:rsidSect="00711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D0F6A"/>
    <w:rsid w:val="005D0F6A"/>
    <w:rsid w:val="00711094"/>
    <w:rsid w:val="00982BC1"/>
    <w:rsid w:val="00B806C9"/>
    <w:rsid w:val="00C3795D"/>
    <w:rsid w:val="00E63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94"/>
  </w:style>
  <w:style w:type="paragraph" w:styleId="1">
    <w:name w:val="heading 1"/>
    <w:basedOn w:val="a"/>
    <w:next w:val="a"/>
    <w:link w:val="10"/>
    <w:uiPriority w:val="9"/>
    <w:qFormat/>
    <w:rsid w:val="00C379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0F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79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D0F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D0F6A"/>
    <w:rPr>
      <w:b/>
      <w:bCs/>
    </w:rPr>
  </w:style>
  <w:style w:type="paragraph" w:styleId="a4">
    <w:name w:val="Normal (Web)"/>
    <w:basedOn w:val="a"/>
    <w:uiPriority w:val="99"/>
    <w:unhideWhenUsed/>
    <w:rsid w:val="005D0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D0F6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379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379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624248">
    <w:name w:val="font624248"/>
    <w:basedOn w:val="a0"/>
    <w:rsid w:val="00C3795D"/>
  </w:style>
  <w:style w:type="character" w:customStyle="1" w:styleId="font524248">
    <w:name w:val="font524248"/>
    <w:basedOn w:val="a0"/>
    <w:rsid w:val="00C3795D"/>
  </w:style>
  <w:style w:type="character" w:customStyle="1" w:styleId="font024248">
    <w:name w:val="font024248"/>
    <w:basedOn w:val="a0"/>
    <w:rsid w:val="00C379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4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822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99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5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145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93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1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8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34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063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02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0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6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973</Words>
  <Characters>5550</Characters>
  <Application>Microsoft Office Word</Application>
  <DocSecurity>0</DocSecurity>
  <Lines>46</Lines>
  <Paragraphs>13</Paragraphs>
  <ScaleCrop>false</ScaleCrop>
  <Company>DreamLair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Oleg</cp:lastModifiedBy>
  <cp:revision>2</cp:revision>
  <dcterms:created xsi:type="dcterms:W3CDTF">2020-02-06T08:14:00Z</dcterms:created>
  <dcterms:modified xsi:type="dcterms:W3CDTF">2020-02-06T09:08:00Z</dcterms:modified>
</cp:coreProperties>
</file>